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8"/>
          <w:szCs w:val="28"/>
        </w:rPr>
        <w:t xml:space="preserve">CONTRATO DE TRABAJO FIJO-DISCONTINUO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[ciudad]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REUNIDOS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UNA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del representante]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en representación de la empresa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[Razón social]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CIF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y domicilio social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código CCC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Empresa»)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DE OTRA PARTE,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[Nombre y apellidos de la persona trabajadora]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DNI/NIE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número de afiliación a la Seguridad Social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[número]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domicilio en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 completa]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;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(en adelante, «la Persona Trabajadora»)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Ambas partes acuerdan suscribir el presente contrato fijo-discontinuo, regulado por el art. 16 del Estatuto de los Trabajadores.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Primera. Naturaleza del contrato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presente contrato es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fijo-discontinuo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modalidad indefinida destinada a la realización de trabajos que se reiteran en fechas ciertas o inciertas dentro del volumen normal de actividad de la Empresa.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Justificación de la modalidad: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[descripción de la estacionalidad o intermitencia: campaña de verano en hostelería, recolección agrícola, campaña navideña, etc.]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Segunda. Duración de las campañas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Fecha de inicio del primer período de actividad: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[fecha]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Duración estimada de cada campaña anual: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[ej. de junio a septiembre / aproximadamente 5 meses]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sin perjuicio de variaciones en función de la actividad real.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Tercera. Convenio colectivo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Es de aplicación el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[Convenio Colectivo de ...]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El orden y la forma del llamamiento se rigen por dicho convenio (o, en su defecto, por el acuerdo de empresa).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Cuarta. Llamamiento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 inicio de cada campaña, la Empresa llamará a la Persona Trabajadora mediante comunicación escrita (carta, correo electrónico o por el medio fijado en el convenio) con antelación mínima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[indicar plazo]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indicando la fecha de incorporación, la duración estimada de la campaña, el horario y el centro de trabajo.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falta de llamamiento, o el llamamiento incorrecto en relación con el orden establecido, podrá ser reclamado conforme al procedimiento de despido (art. 16.4 ET).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Quinta. Funciones y centro de trabajo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Persona Trabajadora desempeñará las funciones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[denominación del puesto / grupo profesional]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en el centro de trabajo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[dirección]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 las funciones siguientes: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1]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2]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[Función 3]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Sexta. Jornada y horario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Jornada ordinaria: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[40] horas semanales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(o porcentaje si es a tiempo parcial), distribuidas conforme al calendario laboral de la campaña.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Registro horario conforme al art. 34.9 ET.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Séptima. Retribución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Salario bruto: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[importe] € mensuales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conforme al convenio colectivo aplicable y al grupo profesional. Pagas extras prorrata según convenio. La retribución se devenga únicamente durante los períodos de actividad.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Octava. Período de prueba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Se pacta un período de prueba de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[duración acorde al convenio y a la duración de la primera campaña, máximo legal]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Novena. Períodos inactivos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Durante los períodos inactivos entre campañas, la relación laboral subsiste pero queda en suspenso. La Persona Trabajadora podrá solicitar prestación contributiva por desempleo conforme a la normativa vigente.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 antigüedad se computa desde la fecha de inicio del primer período de actividad, a todos los efectos.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Décima. Vacaciones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Las vacaciones se disfrutan dentro de los períodos de actividad, en proporción al tiempo efectivamente trabajado en cada campaña, conforme al art. 38 ET.</w:t>
      </w:r>
    </w:p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Undécima. Extinción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El contrato se extingue por las causas del art. 49 ET. La falta de llamamiento se considera despido improcedente.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Y, en prueba de conformidad, ambas partes firman el presente contrato por duplicado.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rPr>
          <w:tblHeader/>
        </w:trP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Empresa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La Persona Trabajadora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</w:rPr>
              <w:t xml:space="preserve">[Nombre + firma]</w:t>
            </w:r>
          </w:p>
        </w:tc>
      </w:tr>
    </w:tbl>
    <w:p>
      <w: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fijo-discontinuo (España)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