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3"/>
      </w:pPr>
      <w:r>
        <w:rPr>
          <w:rFonts w:ascii="Calibri" w:cs="Calibri" w:eastAsia="Calibri" w:hAnsi="Calibri"/>
          <w:b w:val="false"/>
          <w:bCs w:val="false"/>
          <w:i w:val="false"/>
          <w:iCs w:val="false"/>
        </w:rPr>
        <w:t xml:space="preserve">Zahnmedizinische:r Fachangestellte:r (ZFA, m/w/d) for the dental practice</w:t>
      </w:r>
    </w:p>
    <w:p>
      <w:pPr>
        <w:spacing w:after="120"/>
      </w:pPr>
      <w:r>
        <w:rPr>
          <w:rFonts w:ascii="Calibri" w:cs="Calibri" w:eastAsia="Calibri" w:hAnsi="Calibri"/>
          <w:b/>
          <w:bCs/>
          <w:i w:val="false"/>
          <w:iCs w:val="false"/>
        </w:rPr>
        <w:t xml:space="preserve">[Practice name]</w:t>
      </w:r>
      <w:r>
        <w:rPr>
          <w:rFonts w:ascii="Calibri" w:cs="Calibri" w:eastAsia="Calibri" w:hAnsi="Calibri"/>
          <w:b w:val="false"/>
          <w:bCs w:val="false"/>
          <w:i w:val="false"/>
          <w:iCs w:val="false"/>
        </w:rPr>
        <w:t xml:space="preserve">, </w:t>
      </w:r>
      <w:r>
        <w:rPr>
          <w:rFonts w:ascii="Calibri" w:cs="Calibri" w:eastAsia="Calibri" w:hAnsi="Calibri"/>
          <w:b/>
          <w:bCs/>
          <w:i w:val="false"/>
          <w:iCs w:val="false"/>
        </w:rPr>
        <w:t xml:space="preserve">[specialty, e.g. general dentistry, orthodontics, implantology, oral surgery, pediatric dentistry, periodontology]</w:t>
      </w:r>
      <w:r>
        <w:rPr>
          <w:rFonts w:ascii="Calibri" w:cs="Calibri" w:eastAsia="Calibri" w:hAnsi="Calibri"/>
          <w:b w:val="false"/>
          <w:bCs w:val="false"/>
          <w:i w:val="false"/>
          <w:iCs w:val="false"/>
        </w:rPr>
        <w:t xml:space="preserve"> based in </w:t>
      </w:r>
      <w:r>
        <w:rPr>
          <w:rFonts w:ascii="Calibri" w:cs="Calibri" w:eastAsia="Calibri" w:hAnsi="Calibri"/>
          <w:b/>
          <w:bCs/>
          <w:i w:val="false"/>
          <w:iCs w:val="false"/>
        </w:rPr>
        <w:t xml:space="preserve">[city]</w:t>
      </w:r>
      <w:r>
        <w:rPr>
          <w:rFonts w:ascii="Calibri" w:cs="Calibri" w:eastAsia="Calibri" w:hAnsi="Calibri"/>
          <w:b w:val="false"/>
          <w:bCs w:val="false"/>
          <w:i w:val="false"/>
          <w:iCs w:val="false"/>
        </w:rPr>
        <w:t xml:space="preserve">, </w:t>
      </w:r>
      <w:r>
        <w:rPr>
          <w:rFonts w:ascii="Calibri" w:cs="Calibri" w:eastAsia="Calibri" w:hAnsi="Calibri"/>
          <w:b/>
          <w:bCs/>
          <w:i w:val="false"/>
          <w:iCs w:val="false"/>
        </w:rPr>
        <w:t xml:space="preserve">[X]</w:t>
      </w:r>
      <w:r>
        <w:rPr>
          <w:rFonts w:ascii="Calibri" w:cs="Calibri" w:eastAsia="Calibri" w:hAnsi="Calibri"/>
          <w:b w:val="false"/>
          <w:bCs w:val="false"/>
          <w:i w:val="false"/>
          <w:iCs w:val="false"/>
        </w:rPr>
        <w:t xml:space="preserve"> dentists and </w:t>
      </w:r>
      <w:r>
        <w:rPr>
          <w:rFonts w:ascii="Calibri" w:cs="Calibri" w:eastAsia="Calibri" w:hAnsi="Calibri"/>
          <w:b/>
          <w:bCs/>
          <w:i w:val="false"/>
          <w:iCs w:val="false"/>
        </w:rPr>
        <w:t xml:space="preserve">[X]</w:t>
      </w:r>
      <w:r>
        <w:rPr>
          <w:rFonts w:ascii="Calibri" w:cs="Calibri" w:eastAsia="Calibri" w:hAnsi="Calibri"/>
          <w:b w:val="false"/>
          <w:bCs w:val="false"/>
          <w:i w:val="false"/>
          <w:iCs w:val="false"/>
        </w:rPr>
        <w:t xml:space="preserve"> ZFA, is hiring a full-time Zahnmedizinische:r Fachangestellte:r for work at reception, in four-handed assistance and in billing.</w:t>
      </w:r>
    </w:p>
    <w:p>
      <w:pPr>
        <w:pStyle w:val="Heading4"/>
      </w:pPr>
      <w:r>
        <w:rPr>
          <w:rFonts w:ascii="Calibri" w:cs="Calibri" w:eastAsia="Calibri" w:hAnsi="Calibri"/>
          <w:b w:val="false"/>
          <w:bCs w:val="false"/>
          <w:i w:val="false"/>
          <w:iCs w:val="false"/>
        </w:rPr>
        <w:t xml:space="preserve">Your role</w:t>
      </w:r>
    </w:p>
    <w:p>
      <w:pPr>
        <w:spacing w:after="120"/>
      </w:pPr>
      <w:r>
        <w:rPr>
          <w:rFonts w:ascii="Calibri" w:cs="Calibri" w:eastAsia="Calibri" w:hAnsi="Calibri"/>
          <w:b w:val="false"/>
          <w:bCs w:val="false"/>
          <w:i w:val="false"/>
          <w:iCs w:val="false"/>
        </w:rPr>
        <w:t xml:space="preserve">As a Zahnmedizinische:r Fachangestellte:r you support the practice team in daily patient care and in practice organization. You are the first point of contact for patients at reception and on the phone, assist in four-handed technique at the treatment chair, take over the reprocessing of critical instruments per the RKI recommendation, and contribute to BEMA and GOZ billing. You report to the </w:t>
      </w:r>
      <w:r>
        <w:rPr>
          <w:rFonts w:ascii="Calibri" w:cs="Calibri" w:eastAsia="Calibri" w:hAnsi="Calibri"/>
          <w:b/>
          <w:bCs/>
          <w:i w:val="false"/>
          <w:iCs w:val="false"/>
        </w:rPr>
        <w:t xml:space="preserve">[practice owner / practice manager]</w:t>
      </w:r>
      <w:r>
        <w:rPr>
          <w:rFonts w:ascii="Calibri" w:cs="Calibri" w:eastAsia="Calibri" w:hAnsi="Calibri"/>
          <w:b w:val="false"/>
          <w:bCs w:val="false"/>
          <w:i w:val="false"/>
          <w:iCs w:val="false"/>
        </w:rPr>
        <w:t xml:space="preserve">.</w:t>
      </w:r>
    </w:p>
    <w:p>
      <w:pPr>
        <w:pStyle w:val="Heading4"/>
      </w:pPr>
      <w:r>
        <w:rPr>
          <w:rFonts w:ascii="Calibri" w:cs="Calibri" w:eastAsia="Calibri" w:hAnsi="Calibri"/>
          <w:b w:val="false"/>
          <w:bCs w:val="false"/>
          <w:i w:val="false"/>
          <w:iCs w:val="false"/>
        </w:rPr>
        <w:t xml:space="preserve">Key responsibilities</w:t>
      </w:r>
    </w:p>
    <w:p>
      <w:pPr>
        <w:pStyle w:val="ListParagraph"/>
        <w:numPr>
          <w:ilvl w:val="0"/>
          <w:numId w:val="1"/>
        </w:numPr>
        <w:spacing w:after="60"/>
      </w:pPr>
      <w:r>
        <w:rPr>
          <w:rFonts w:ascii="Calibri" w:cs="Calibri" w:eastAsia="Calibri" w:hAnsi="Calibri"/>
          <w:b w:val="false"/>
          <w:bCs w:val="false"/>
          <w:i w:val="false"/>
          <w:iCs w:val="false"/>
        </w:rPr>
        <w:t xml:space="preserve">Reception and appointment coordination: in-person and phone check-in of patients, maintaining the appointment calendar with differentiated slot lengths per treatment type (check-up, filling, root-canal treatment, implantation, PZR, orthodontics), insurance check, prescription and findings requests within the dentist-approved frame.</w:t>
      </w:r>
    </w:p>
    <w:p>
      <w:pPr>
        <w:pStyle w:val="ListParagraph"/>
        <w:numPr>
          <w:ilvl w:val="0"/>
          <w:numId w:val="1"/>
        </w:numPr>
        <w:spacing w:after="60"/>
      </w:pPr>
      <w:r>
        <w:rPr>
          <w:rFonts w:ascii="Calibri" w:cs="Calibri" w:eastAsia="Calibri" w:hAnsi="Calibri"/>
          <w:b w:val="false"/>
          <w:bCs w:val="false"/>
          <w:i w:val="false"/>
          <w:iCs w:val="false"/>
        </w:rPr>
        <w:t xml:space="preserve">Four-handed assistance at the treatment chair: preparation and support of treatments, instrument hand-over with the dominant hand, simultaneous suction, anticipatory provision of materials (matrix, wedge, bonding, composite, irrigation fluid), </w:t>
      </w:r>
      <w:r>
        <w:rPr>
          <w:rFonts w:ascii="Calibri" w:cs="Calibri" w:eastAsia="Calibri" w:hAnsi="Calibri"/>
          <w:b/>
          <w:bCs/>
          <w:i w:val="false"/>
          <w:iCs w:val="false"/>
        </w:rPr>
        <w:t xml:space="preserve">[specialty-specific routines, e.g. bracket placement and archwire changes in orthodontics, augmentation assistance in implantology, behavior guidance with children]</w:t>
      </w:r>
      <w:r>
        <w:rPr>
          <w:rFonts w:ascii="Calibri" w:cs="Calibri" w:eastAsia="Calibri" w:hAnsi="Calibri"/>
          <w:b w:val="false"/>
          <w:bCs w:val="false"/>
          <w:i w:val="false"/>
          <w:iCs w:val="false"/>
        </w:rPr>
        <w:t xml:space="preserve">.</w:t>
      </w:r>
    </w:p>
    <w:p>
      <w:pPr>
        <w:pStyle w:val="ListParagraph"/>
        <w:numPr>
          <w:ilvl w:val="0"/>
          <w:numId w:val="1"/>
        </w:numPr>
        <w:spacing w:after="60"/>
      </w:pPr>
      <w:r>
        <w:rPr>
          <w:rFonts w:ascii="Calibri" w:cs="Calibri" w:eastAsia="Calibri" w:hAnsi="Calibri"/>
          <w:b w:val="false"/>
          <w:bCs w:val="false"/>
          <w:i w:val="false"/>
          <w:iCs w:val="false"/>
        </w:rPr>
        <w:t xml:space="preserve">Reprocessing of critical instruments per the RKI recommendation and the MPBetreibV: pre-cleaning, manual or machine cleaning, disinfection, packaging, sterilization in the class-B autoclave with Bowie-Dick and Helix tests, release and batch documentation, a clear separation of clean and unclean.</w:t>
      </w:r>
    </w:p>
    <w:p>
      <w:pPr>
        <w:pStyle w:val="ListParagraph"/>
        <w:numPr>
          <w:ilvl w:val="0"/>
          <w:numId w:val="1"/>
        </w:numPr>
        <w:spacing w:after="60"/>
      </w:pPr>
      <w:r>
        <w:rPr>
          <w:rFonts w:ascii="Calibri" w:cs="Calibri" w:eastAsia="Calibri" w:hAnsi="Calibri"/>
          <w:b w:val="false"/>
          <w:bCs w:val="false"/>
          <w:i w:val="false"/>
          <w:iCs w:val="false"/>
        </w:rPr>
        <w:t xml:space="preserve">Impression-taking analog with alginate or digital with an intraoral scanner, preparation of PZR and prophylaxis appointments, preparation of small surgical procedures.</w:t>
      </w:r>
    </w:p>
    <w:p>
      <w:pPr>
        <w:pStyle w:val="ListParagraph"/>
        <w:numPr>
          <w:ilvl w:val="0"/>
          <w:numId w:val="1"/>
        </w:numPr>
        <w:spacing w:after="60"/>
      </w:pPr>
      <w:r>
        <w:rPr>
          <w:rFonts w:ascii="Calibri" w:cs="Calibri" w:eastAsia="Calibri" w:hAnsi="Calibri"/>
          <w:b w:val="false"/>
          <w:bCs w:val="false"/>
          <w:i w:val="false"/>
          <w:iCs w:val="false"/>
        </w:rPr>
        <w:t xml:space="preserve">Documentation in the practice software </w:t>
      </w:r>
      <w:r>
        <w:rPr>
          <w:rFonts w:ascii="Calibri" w:cs="Calibri" w:eastAsia="Calibri" w:hAnsi="Calibri"/>
          <w:b/>
          <w:bCs/>
          <w:i w:val="false"/>
          <w:iCs w:val="false"/>
        </w:rPr>
        <w:t xml:space="preserve">[Charly / Dampsoft DS-Win / Solutio / ivoris dent / Z1 / Evident / LinuDent]</w:t>
      </w:r>
      <w:r>
        <w:rPr>
          <w:rFonts w:ascii="Calibri" w:cs="Calibri" w:eastAsia="Calibri" w:hAnsi="Calibri"/>
          <w:b w:val="false"/>
          <w:bCs w:val="false"/>
          <w:i w:val="false"/>
          <w:iCs w:val="false"/>
        </w:rPr>
        <w:t xml:space="preserve">: creating and maintaining the patient record, findings entry per dentist specification, creation of treatment-and-cost plans, management of master data.</w:t>
      </w:r>
    </w:p>
    <w:p>
      <w:pPr>
        <w:pStyle w:val="ListParagraph"/>
        <w:numPr>
          <w:ilvl w:val="0"/>
          <w:numId w:val="1"/>
        </w:numPr>
        <w:spacing w:after="60"/>
      </w:pPr>
      <w:r>
        <w:rPr>
          <w:rFonts w:ascii="Calibri" w:cs="Calibri" w:eastAsia="Calibri" w:hAnsi="Calibri"/>
          <w:b w:val="false"/>
          <w:bCs w:val="false"/>
          <w:i w:val="false"/>
          <w:iCs w:val="false"/>
        </w:rPr>
        <w:t xml:space="preserve">BEMA quarterly billing for statutory-insured patients: recording services on the day of treatment, a factual check over the quarter, a four-eyes check before submission, correspondence with the KZV on queries.</w:t>
      </w:r>
    </w:p>
    <w:p>
      <w:pPr>
        <w:pStyle w:val="ListParagraph"/>
        <w:numPr>
          <w:ilvl w:val="0"/>
          <w:numId w:val="1"/>
        </w:numPr>
        <w:spacing w:after="60"/>
      </w:pPr>
      <w:r>
        <w:rPr>
          <w:rFonts w:ascii="Calibri" w:cs="Calibri" w:eastAsia="Calibri" w:hAnsi="Calibri"/>
          <w:b w:val="false"/>
          <w:bCs w:val="false"/>
          <w:i w:val="false"/>
          <w:iCs w:val="false"/>
        </w:rPr>
        <w:t xml:space="preserve">GOZ private billing for private patients and self-payers: recording services with the correct increase factor and a written justification above 2.3, preparing the invoicing, alignment with the external dental private-billing service </w:t>
      </w:r>
      <w:r>
        <w:rPr>
          <w:rFonts w:ascii="Calibri" w:cs="Calibri" w:eastAsia="Calibri" w:hAnsi="Calibri"/>
          <w:b/>
          <w:bCs/>
          <w:i w:val="false"/>
          <w:iCs w:val="false"/>
        </w:rPr>
        <w:t xml:space="preserve">[possibly ZA, BFS Health Finance Dental]</w:t>
      </w:r>
      <w:r>
        <w:rPr>
          <w:rFonts w:ascii="Calibri" w:cs="Calibri" w:eastAsia="Calibri" w:hAnsi="Calibri"/>
          <w:b w:val="false"/>
          <w:bCs w:val="false"/>
          <w:i w:val="false"/>
          <w:iCs w:val="false"/>
        </w:rPr>
        <w:t xml:space="preserve"> if used.</w:t>
      </w:r>
    </w:p>
    <w:p>
      <w:pPr>
        <w:pStyle w:val="ListParagraph"/>
        <w:numPr>
          <w:ilvl w:val="0"/>
          <w:numId w:val="1"/>
        </w:numPr>
        <w:spacing w:after="60"/>
      </w:pPr>
      <w:r>
        <w:rPr>
          <w:rFonts w:ascii="Calibri" w:cs="Calibri" w:eastAsia="Calibri" w:hAnsi="Calibri"/>
          <w:b w:val="false"/>
          <w:bCs w:val="false"/>
          <w:i w:val="false"/>
          <w:iCs w:val="false"/>
        </w:rPr>
        <w:t xml:space="preserve">Radiation protection: taking intraoral and possibly extraoral X-rays on dentist instruction, per a valid radiation-protection course certificate, with correct dosimetry and documentation.</w:t>
      </w:r>
    </w:p>
    <w:p>
      <w:pPr>
        <w:pStyle w:val="ListParagraph"/>
        <w:numPr>
          <w:ilvl w:val="0"/>
          <w:numId w:val="1"/>
        </w:numPr>
        <w:spacing w:after="60"/>
      </w:pPr>
      <w:r>
        <w:rPr>
          <w:rFonts w:ascii="Calibri" w:cs="Calibri" w:eastAsia="Calibri" w:hAnsi="Calibri"/>
          <w:b w:val="false"/>
          <w:bCs w:val="false"/>
          <w:i w:val="false"/>
          <w:iCs w:val="false"/>
        </w:rPr>
        <w:t xml:space="preserve">Patient communication in sensitive situations: explaining waiting times, absorbing complaints, supporting anxious adults and screaming children with Tell-Show-Do, clear observance of confidentiality per § 203 StGB.</w:t>
      </w:r>
    </w:p>
    <w:p>
      <w:pPr>
        <w:pStyle w:val="Heading4"/>
      </w:pPr>
      <w:r>
        <w:rPr>
          <w:rFonts w:ascii="Calibri" w:cs="Calibri" w:eastAsia="Calibri" w:hAnsi="Calibri"/>
          <w:b w:val="false"/>
          <w:bCs w:val="false"/>
          <w:i w:val="false"/>
          <w:iCs w:val="false"/>
        </w:rPr>
        <w:t xml:space="preserve">Profile</w:t>
      </w:r>
    </w:p>
    <w:p>
      <w:pPr>
        <w:pStyle w:val="ListParagraph"/>
        <w:numPr>
          <w:ilvl w:val="0"/>
          <w:numId w:val="1"/>
        </w:numPr>
        <w:spacing w:after="60"/>
      </w:pPr>
      <w:r>
        <w:rPr>
          <w:rFonts w:ascii="Calibri" w:cs="Calibri" w:eastAsia="Calibri" w:hAnsi="Calibri"/>
          <w:b/>
          <w:bCs/>
          <w:i w:val="false"/>
          <w:iCs w:val="false"/>
        </w:rPr>
        <w:t xml:space="preserve">Essential</w:t>
      </w:r>
      <w:r>
        <w:rPr>
          <w:rFonts w:ascii="Calibri" w:cs="Calibri" w:eastAsia="Calibri" w:hAnsi="Calibri"/>
          <w:b w:val="false"/>
          <w:bCs w:val="false"/>
          <w:i w:val="false"/>
          <w:iCs w:val="false"/>
        </w:rPr>
        <w:t xml:space="preserve">: A completed three-year apprenticeship as a Zahnmedizinische:r Fachangestellte:r (ZFA) with the qualification before the relevant dental chamber; a valid radiation-protection course certificate with a refresher within the last five years; sure application of at least one common practice software (Charly, Dampsoft DS-Win, Solutio, ivoris dent, Z1, Evident or LinuDent); routine in four-handed assistance and in the reprocessing of critical instruments per the RKI recommendation; clear observance of confidentiality and GDPR requirements; friendly, calm patient communication, including with anxious and pain patients.</w:t>
      </w:r>
    </w:p>
    <w:p>
      <w:pPr>
        <w:pStyle w:val="ListParagraph"/>
        <w:numPr>
          <w:ilvl w:val="0"/>
          <w:numId w:val="1"/>
        </w:numPr>
        <w:spacing w:after="60"/>
      </w:pPr>
      <w:r>
        <w:rPr>
          <w:rFonts w:ascii="Calibri" w:cs="Calibri" w:eastAsia="Calibri" w:hAnsi="Calibri"/>
          <w:b/>
          <w:bCs/>
          <w:i w:val="false"/>
          <w:iCs w:val="false"/>
        </w:rPr>
        <w:t xml:space="preserve">Desirable</w:t>
      </w:r>
      <w:r>
        <w:rPr>
          <w:rFonts w:ascii="Calibri" w:cs="Calibri" w:eastAsia="Calibri" w:hAnsi="Calibri"/>
          <w:b w:val="false"/>
          <w:bCs w:val="false"/>
          <w:i w:val="false"/>
          <w:iCs w:val="false"/>
        </w:rPr>
        <w:t xml:space="preserve">: </w:t>
      </w:r>
      <w:r>
        <w:rPr>
          <w:rFonts w:ascii="Calibri" w:cs="Calibri" w:eastAsia="Calibri" w:hAnsi="Calibri"/>
          <w:b/>
          <w:bCs/>
          <w:i w:val="false"/>
          <w:iCs w:val="false"/>
        </w:rPr>
        <w:t xml:space="preserve">[1-5]</w:t>
      </w:r>
      <w:r>
        <w:rPr>
          <w:rFonts w:ascii="Calibri" w:cs="Calibri" w:eastAsia="Calibri" w:hAnsi="Calibri"/>
          <w:b w:val="false"/>
          <w:bCs w:val="false"/>
          <w:i w:val="false"/>
          <w:iCs w:val="false"/>
        </w:rPr>
        <w:t xml:space="preserve"> years of experience in a comparable practice or in the same specialty; experience with BEMA quarterly billing and GOZ private billing including increase-factor justification; routine in orthodontics or implantology billing; an additional qualification (ZMP, ZMF, ZMV, practice management, dental-hygiene assistance, wound management); experience with digital workflows (intraoral scanner, Cerec CAD/CAM, cone-beam computed tomography).</w:t>
      </w:r>
    </w:p>
    <w:p>
      <w:pPr>
        <w:pStyle w:val="ListParagraph"/>
        <w:numPr>
          <w:ilvl w:val="0"/>
          <w:numId w:val="1"/>
        </w:numPr>
        <w:spacing w:after="60"/>
      </w:pPr>
      <w:r>
        <w:rPr>
          <w:rFonts w:ascii="Calibri" w:cs="Calibri" w:eastAsia="Calibri" w:hAnsi="Calibri"/>
          <w:b/>
          <w:bCs/>
          <w:i w:val="false"/>
          <w:iCs w:val="false"/>
        </w:rPr>
        <w:t xml:space="preserve">Disqualifying</w:t>
      </w:r>
      <w:r>
        <w:rPr>
          <w:rFonts w:ascii="Calibri" w:cs="Calibri" w:eastAsia="Calibri" w:hAnsi="Calibri"/>
          <w:b w:val="false"/>
          <w:bCs w:val="false"/>
          <w:i w:val="false"/>
          <w:iCs w:val="false"/>
        </w:rPr>
        <w:t xml:space="preserve">: no ZFA apprenticeship or equivalent qualification (for lateral entries a separate profile with longer onboarding applies, which is not advertised in this ad); no current radiation-protection course certificate; a lack of care in hygiene and reprocessing routines; difficulties with confidentiality per § 203 StGB; irritability or defensiveness in dealing with demanding patients at the treatment chair.</w:t>
      </w:r>
    </w:p>
    <w:p>
      <w:pPr>
        <w:pStyle w:val="Heading4"/>
      </w:pPr>
      <w:r>
        <w:rPr>
          <w:rFonts w:ascii="Calibri" w:cs="Calibri" w:eastAsia="Calibri" w:hAnsi="Calibri"/>
          <w:b w:val="false"/>
          <w:bCs w:val="false"/>
          <w:i w:val="false"/>
          <w:iCs w:val="false"/>
        </w:rPr>
        <w:t xml:space="preserve">What we offer</w:t>
      </w:r>
    </w:p>
    <w:p>
      <w:pPr>
        <w:pStyle w:val="ListParagraph"/>
        <w:numPr>
          <w:ilvl w:val="0"/>
          <w:numId w:val="1"/>
        </w:numPr>
        <w:spacing w:after="60"/>
      </w:pPr>
      <w:r>
        <w:rPr>
          <w:rFonts w:ascii="Calibri" w:cs="Calibri" w:eastAsia="Calibri" w:hAnsi="Calibri"/>
          <w:b w:val="false"/>
          <w:bCs w:val="false"/>
          <w:i w:val="false"/>
          <w:iCs w:val="false"/>
        </w:rPr>
        <w:t xml:space="preserve">Gross annual compensation: fixed </w:t>
      </w:r>
      <w:r>
        <w:rPr>
          <w:rFonts w:ascii="Calibri" w:cs="Calibri" w:eastAsia="Calibri" w:hAnsi="Calibri"/>
          <w:b/>
          <w:bCs/>
          <w:i w:val="false"/>
          <w:iCs w:val="false"/>
        </w:rPr>
        <w:t xml:space="preserve">[26-38]</w:t>
      </w:r>
      <w:r>
        <w:rPr>
          <w:rFonts w:ascii="Calibri" w:cs="Calibri" w:eastAsia="Calibri" w:hAnsi="Calibri"/>
          <w:b w:val="false"/>
          <w:bCs w:val="false"/>
          <w:i w:val="false"/>
          <w:iCs w:val="false"/>
        </w:rPr>
        <w:t xml:space="preserve"> k€ by experience, specialty and additional qualification. No structural variable component; </w:t>
      </w:r>
      <w:r>
        <w:rPr>
          <w:rFonts w:ascii="Calibri" w:cs="Calibri" w:eastAsia="Calibri" w:hAnsi="Calibri"/>
          <w:b/>
          <w:bCs/>
          <w:i w:val="false"/>
          <w:iCs w:val="false"/>
        </w:rPr>
        <w:t xml:space="preserve">[possibly Christmas pay, holiday pay per TV-ZFA, an attendance bonus, a moderate revenue share in the PZR area depending on practice practice]</w:t>
      </w:r>
      <w:r>
        <w:rPr>
          <w:rFonts w:ascii="Calibri" w:cs="Calibri" w:eastAsia="Calibri" w:hAnsi="Calibri"/>
          <w:b w:val="false"/>
          <w:bCs w:val="false"/>
          <w:i w:val="false"/>
          <w:iCs w:val="false"/>
        </w:rPr>
        <w:t xml:space="preserve">.</w:t>
      </w:r>
    </w:p>
    <w:p>
      <w:pPr>
        <w:pStyle w:val="ListParagraph"/>
        <w:numPr>
          <w:ilvl w:val="0"/>
          <w:numId w:val="1"/>
        </w:numPr>
        <w:spacing w:after="60"/>
      </w:pPr>
      <w:r>
        <w:rPr>
          <w:rFonts w:ascii="Calibri" w:cs="Calibri" w:eastAsia="Calibri" w:hAnsi="Calibri"/>
          <w:b w:val="false"/>
          <w:bCs w:val="false"/>
          <w:i w:val="false"/>
          <w:iCs w:val="false"/>
        </w:rPr>
        <w:t xml:space="preserve">Model: </w:t>
      </w:r>
      <w:r>
        <w:rPr>
          <w:rFonts w:ascii="Calibri" w:cs="Calibri" w:eastAsia="Calibri" w:hAnsi="Calibri"/>
          <w:b/>
          <w:bCs/>
          <w:i w:val="false"/>
          <w:iCs w:val="false"/>
        </w:rPr>
        <w:t xml:space="preserve">[full-time, purely on-site work, based in [city]]</w:t>
      </w:r>
      <w:r>
        <w:rPr>
          <w:rFonts w:ascii="Calibri" w:cs="Calibri" w:eastAsia="Calibri" w:hAnsi="Calibri"/>
          <w:b w:val="false"/>
          <w:bCs w:val="false"/>
          <w:i w:val="false"/>
          <w:iCs w:val="false"/>
        </w:rPr>
        <w:t xml:space="preserve">.</w:t>
      </w:r>
    </w:p>
    <w:p>
      <w:pPr>
        <w:pStyle w:val="ListParagraph"/>
        <w:numPr>
          <w:ilvl w:val="0"/>
          <w:numId w:val="1"/>
        </w:numPr>
        <w:spacing w:after="60"/>
      </w:pPr>
      <w:r>
        <w:rPr>
          <w:rFonts w:ascii="Calibri" w:cs="Calibri" w:eastAsia="Calibri" w:hAnsi="Calibri"/>
          <w:b w:val="false"/>
          <w:bCs w:val="false"/>
          <w:i w:val="false"/>
          <w:iCs w:val="false"/>
        </w:rPr>
        <w:t xml:space="preserve">Benefits: </w:t>
      </w:r>
      <w:r>
        <w:rPr>
          <w:rFonts w:ascii="Calibri" w:cs="Calibri" w:eastAsia="Calibri" w:hAnsi="Calibri"/>
          <w:b/>
          <w:bCs/>
          <w:i w:val="false"/>
          <w:iCs w:val="false"/>
        </w:rPr>
        <w:t xml:space="preserve">[company pension, a job ticket or bike leasing, a meal subsidy, vacation days per TV-ZFA, a training budget e.g. ZMP, ZMF, ZMV, practice management, radiation-protection refresher, reprocessing competence certificate]</w:t>
      </w:r>
      <w:r>
        <w:rPr>
          <w:rFonts w:ascii="Calibri" w:cs="Calibri" w:eastAsia="Calibri" w:hAnsi="Calibri"/>
          <w:b w:val="false"/>
          <w:bCs w:val="false"/>
          <w:i w:val="false"/>
          <w:iCs w:val="false"/>
        </w:rPr>
        <w:t xml:space="preserve">.</w:t>
      </w:r>
    </w:p>
    <w:p>
      <w:pPr>
        <w:pStyle w:val="ListParagraph"/>
        <w:numPr>
          <w:ilvl w:val="0"/>
          <w:numId w:val="1"/>
        </w:numPr>
        <w:spacing w:after="60"/>
      </w:pPr>
      <w:r>
        <w:rPr>
          <w:rFonts w:ascii="Calibri" w:cs="Calibri" w:eastAsia="Calibri" w:hAnsi="Calibri"/>
          <w:b w:val="false"/>
          <w:bCs w:val="false"/>
          <w:i w:val="false"/>
          <w:iCs w:val="false"/>
        </w:rPr>
        <w:t xml:space="preserve">Stack: </w:t>
      </w:r>
      <w:r>
        <w:rPr>
          <w:rFonts w:ascii="Calibri" w:cs="Calibri" w:eastAsia="Calibri" w:hAnsi="Calibri"/>
          <w:b/>
          <w:bCs/>
          <w:i w:val="false"/>
          <w:iCs w:val="false"/>
        </w:rPr>
        <w:t xml:space="preserve">[practice software e.g. Charly or Dampsoft DS-Win, appointment management e.g. Doctolib, digital imaging e.g. Sidexis, VistaSoft or Romexis, possibly Cerec CAD/CAM, GOZ private billing via ZA or BFS Health Finance Dental]</w:t>
      </w:r>
      <w:r>
        <w:rPr>
          <w:rFonts w:ascii="Calibri" w:cs="Calibri" w:eastAsia="Calibri" w:hAnsi="Calibri"/>
          <w:b w:val="false"/>
          <w:bCs w:val="false"/>
          <w:i w:val="false"/>
          <w:iCs w:val="false"/>
        </w:rPr>
        <w:t xml:space="preserv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36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after="0" w:line="300"/>
      </w:pPr>
    </w:pPrDefault>
  </w:docDefaults>
  <w:style w:type="paragraph" w:styleId="Title">
    <w:name w:val="Title"/>
    <w:basedOn w:val="Normal"/>
    <w:next w:val="Normal"/>
    <w:qFormat/>
    <w:rPr>
      <w:sz w:val="56"/>
      <w:szCs w:val="56"/>
    </w:rPr>
  </w:style>
  <w:style w:type="paragraph" w:styleId="Heading1">
    <w:name w:val="Heading 1"/>
    <w:basedOn w:val="Normal"/>
    <w:next w:val="Normal"/>
    <w:qFormat/>
    <w:pPr>
      <w:keepNext/>
      <w:spacing w:after="160" w:before="320"/>
    </w:pPr>
    <w:rPr>
      <w:rFonts w:ascii="Calibri" w:cs="Calibri" w:eastAsia="Calibri" w:hAnsi="Calibri"/>
      <w:b/>
      <w:bCs/>
      <w:color w:val="111111"/>
      <w:sz w:val="36"/>
      <w:szCs w:val="36"/>
    </w:rPr>
  </w:style>
  <w:style w:type="paragraph" w:styleId="Heading2">
    <w:name w:val="Heading 2"/>
    <w:basedOn w:val="Normal"/>
    <w:next w:val="Normal"/>
    <w:qFormat/>
    <w:pPr>
      <w:keepNext/>
      <w:spacing w:after="160" w:before="320"/>
    </w:pPr>
    <w:rPr>
      <w:rFonts w:ascii="Calibri" w:cs="Calibri" w:eastAsia="Calibri" w:hAnsi="Calibri"/>
      <w:b/>
      <w:bCs/>
      <w:color w:val="111111"/>
      <w:sz w:val="28"/>
      <w:szCs w:val="28"/>
    </w:rPr>
  </w:style>
  <w:style w:type="paragraph" w:styleId="Heading3">
    <w:name w:val="Heading 3"/>
    <w:basedOn w:val="Normal"/>
    <w:next w:val="Normal"/>
    <w:qFormat/>
    <w:pPr>
      <w:keepNext/>
      <w:spacing w:after="160" w:before="320"/>
    </w:pPr>
    <w:rPr>
      <w:rFonts w:ascii="Calibri" w:cs="Calibri" w:eastAsia="Calibri" w:hAnsi="Calibri"/>
      <w:b/>
      <w:bCs/>
      <w:color w:val="111111"/>
      <w:sz w:val="24"/>
      <w:szCs w:val="24"/>
    </w:rPr>
  </w:style>
  <w:style w:type="paragraph" w:styleId="Heading4">
    <w:name w:val="Heading 4"/>
    <w:basedOn w:val="Normal"/>
    <w:next w:val="Normal"/>
    <w:qFormat/>
    <w:pPr>
      <w:keepNext/>
      <w:spacing w:after="160" w:before="320"/>
    </w:pPr>
    <w:rPr>
      <w:rFonts w:ascii="Calibri" w:cs="Calibri" w:eastAsia="Calibri" w:hAnsi="Calibri"/>
      <w:b/>
      <w:bCs/>
      <w:color w:val="111111"/>
      <w:sz w:val="22"/>
      <w:szCs w:val="22"/>
    </w:rPr>
  </w:style>
  <w:style w:type="paragraph" w:styleId="Heading5">
    <w:name w:val="Heading 5"/>
    <w:basedOn w:val="Normal"/>
    <w:next w:val="Normal"/>
    <w:qFormat/>
    <w:pPr>
      <w:keepNext/>
      <w:spacing w:after="160" w:before="320"/>
    </w:pPr>
    <w:rPr>
      <w:rFonts w:ascii="Calibri" w:cs="Calibri" w:eastAsia="Calibri" w:hAnsi="Calibri"/>
      <w:b/>
      <w:bCs/>
      <w:color w:val="111111"/>
      <w:sz w:val="22"/>
      <w:szCs w:val="22"/>
    </w:rPr>
  </w:style>
  <w:style w:type="paragraph" w:styleId="Heading6">
    <w:name w:val="Heading 6"/>
    <w:basedOn w:val="Normal"/>
    <w:next w:val="Normal"/>
    <w:qFormat/>
    <w:pPr>
      <w:keepNext/>
      <w:spacing w:after="160" w:before="320"/>
    </w:pPr>
    <w:rPr>
      <w:rFonts w:ascii="Calibri" w:cs="Calibri" w:eastAsia="Calibri" w:hAnsi="Calibri"/>
      <w:b/>
      <w:bCs/>
      <w:color w:val="111111"/>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Assistant</dc:title>
  <dc:creator>Join</dc:creator>
  <dc:description>Modèle de contrat de travail · Join</dc:description>
  <cp:lastModifiedBy>Un-named</cp:lastModifiedBy>
  <cp:revision>1</cp:revision>
  <dcterms:created xsi:type="dcterms:W3CDTF">2024-01-01T00:00:00.000Z</dcterms:created>
  <dcterms:modified xsi:type="dcterms:W3CDTF">2024-01-01T00:00:00.000Z</dcterms:modified>
</cp:coreProperties>
</file>

<file path=docProps/custom.xml><?xml version="1.0" encoding="utf-8"?>
<Properties xmlns="http://schemas.openxmlformats.org/officeDocument/2006/custom-properties" xmlns:vt="http://schemas.openxmlformats.org/officeDocument/2006/docPropsVTypes"/>
</file>