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Fleet Manager (m/w/d) at a German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an SMB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[industry]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based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vehicles, is hiring a Fleet Manager to run the commercial and compliance steering of the fleet, focused 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cars / light commercial vehicles / mixed fleet]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Fleet Manager you steer the company's entire fleet (TCO, suppliers, holder obligation, claims management, mobility strategy) for a fleet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[50-500]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vehicles with 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[car / commercial-vehicle]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mix and 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[combustion / hybrid / electric]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drivetrain mix.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[management / commercial director / COO]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work in close partnership with HR, accounting, the Betriebsrat and the main user groups (field service, service technicians, executive team).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TCO per vehicle and per segment: leasing, fuel, maintenance, insurance, claims, tax. Monthly reporting to the commercial director with lever identification.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Negotiate and steer the leasing contracts (renewal, new orders, special agreements, returns) with current leasing partners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[Alphabet, ALD, Athlon, LeasePlan or others]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build a competitive provider portfolio.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Ensure holder compliance: systematic licence checks under the FaFa (digitally documented, twice a year), an annual driver instruction under DGUV Vorschrift 70 with attendance records, maintenance and HU appointments on plan.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Claims management: case-by-case handling with the insurer and workshop network, claims statistics per site and per driver, escalation on recurring patterns, an annual insurance negotiation.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electrification is a focus]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 electrification roadmap for the fleet with a pilot, rollout and a charging-infrastructure strategy (home, site, public network, BAFA and KfW subsidy programs).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Fleet-software steering: selection, implementation and maintenance of an FMS (Avrios, Vimcar, Fleethouse, Carano or comparable) and, if applicable, a telematics solution in alignment with the Betriebsrat and GDPR requirements.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Run the operational steering cadence: a weekly review of open claims and workshop cases, monthly TCO and availability reporting to management, an annual supplier review.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Essential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4-10 years of experience in fleet management or a fleet-steering role at a German SMB or mid-sized organization (50-500 vehicles); demonstrated command of the holder obligations under the StVZO, FaFa and DGUV Vorschrift 70; experience in leasing negotiation and supplier steering; command of at least one FMS.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Desirable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specialization in electrification or a telematics rollout; experience with a mixed fleet of cars and light commercial vehicles; English language skills for international suppliers; prior experience in an adjacent role (workshop management with a commercial extension, commercial management with a fleet component).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purely technical workshop-management experience with no commercial control; purely administrative procurement experience with no operational fleet link; a lack of familiarity with the German holder regulations; instability (several 12-month stints in a row).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[45-75]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 EUR depending on experience and fleet size. No structural variable component; a possible annual bonus of 5-10 percent on achieved TCO or availability targets per company practice.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on-site or hybrid with 3-4 days on-site, based in 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car with private use, company pension, a job ticket or JobRad, meal allowance, vacation days, training budget]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[FMS, telematics where applicable, digital licence checks, a fuel-card system, accounting integration with DATEV or Lexware]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Fleet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