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rPr>
          <w:rFonts w:ascii="Calibri" w:cs="Calibri" w:eastAsia="Calibri" w:hAnsi="Calibri"/>
          <w:b w:val="false"/>
          <w:bCs w:val="false"/>
          <w:i w:val="false"/>
          <w:iCs w:val="false"/>
        </w:rPr>
        <w:t xml:space="preserve">Maschinenbauingenieur:in (m/w/d): Konstruktion und Auslegung</w:t>
      </w:r>
    </w:p>
    <w:p>
      <w:pPr>
        <w:spacing w:after="120"/>
      </w:pPr>
      <w:r>
        <w:rPr>
          <w:rFonts w:ascii="Calibri" w:cs="Calibri" w:eastAsia="Calibri" w:hAnsi="Calibri"/>
          <w:b/>
          <w:bCs/>
          <w:i w:val="false"/>
          <w:iCs w:val="false"/>
        </w:rPr>
        <w:t xml:space="preserve">[Company name]</w:t>
      </w:r>
      <w:r>
        <w:rPr>
          <w:rFonts w:ascii="Calibri" w:cs="Calibri" w:eastAsia="Calibri" w:hAnsi="Calibri"/>
          <w:b w:val="false"/>
          <w:bCs w:val="false"/>
          <w:i w:val="false"/>
          <w:iCs w:val="false"/>
        </w:rPr>
        <w:t xml:space="preserve">, a B2B SMB in </w:t>
      </w:r>
      <w:r>
        <w:rPr>
          <w:rFonts w:ascii="Calibri" w:cs="Calibri" w:eastAsia="Calibri" w:hAnsi="Calibri"/>
          <w:b/>
          <w:bCs/>
          <w:i w:val="false"/>
          <w:iCs w:val="false"/>
        </w:rPr>
        <w:t xml:space="preserve">[mechanical engineering, special-machine building, drive technology, machine tools, conveyor technology, lightweight design]</w:t>
      </w:r>
      <w:r>
        <w:rPr>
          <w:rFonts w:ascii="Calibri" w:cs="Calibri" w:eastAsia="Calibri" w:hAnsi="Calibri"/>
          <w:b w:val="false"/>
          <w:bCs w:val="false"/>
          <w:i w:val="false"/>
          <w:iCs w:val="false"/>
        </w:rPr>
        <w:t xml:space="preserve"> based in </w:t>
      </w:r>
      <w:r>
        <w:rPr>
          <w:rFonts w:ascii="Calibri" w:cs="Calibri" w:eastAsia="Calibri" w:hAnsi="Calibri"/>
          <w:b/>
          <w:bCs/>
          <w:i w:val="false"/>
          <w:iCs w:val="false"/>
        </w:rPr>
        <w:t xml:space="preserve">[city]</w:t>
      </w:r>
      <w:r>
        <w:rPr>
          <w:rFonts w:ascii="Calibri" w:cs="Calibri" w:eastAsia="Calibri" w:hAnsi="Calibri"/>
          <w:b w:val="false"/>
          <w:bCs w:val="false"/>
          <w:i w:val="false"/>
          <w:iCs w:val="false"/>
        </w:rPr>
        <w:t xml:space="preserve">,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employees,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M€ annual revenue, is looking for a Mechanical Engineer to strengthen its design and development team of </w:t>
      </w:r>
      <w:r>
        <w:rPr>
          <w:rFonts w:ascii="Calibri" w:cs="Calibri" w:eastAsia="Calibri" w:hAnsi="Calibri"/>
          <w:b/>
          <w:bCs/>
          <w:i w:val="false"/>
          <w:iCs w:val="false"/>
        </w:rPr>
        <w:t xml:space="preserve">[X]</w:t>
      </w:r>
      <w:r>
        <w:rPr>
          <w:rFonts w:ascii="Calibri" w:cs="Calibri" w:eastAsia="Calibri" w:hAnsi="Calibri"/>
          <w:b w:val="false"/>
          <w:bCs w:val="false"/>
          <w:i w:val="false"/>
          <w:iCs w:val="false"/>
        </w:rPr>
        <w:t xml:space="preserve"> people.</w:t>
      </w:r>
    </w:p>
    <w:p>
      <w:pPr>
        <w:pStyle w:val="Heading4"/>
      </w:pPr>
      <w:r>
        <w:rPr>
          <w:rFonts w:ascii="Calibri" w:cs="Calibri" w:eastAsia="Calibri" w:hAnsi="Calibri"/>
          <w:b w:val="false"/>
          <w:bCs w:val="false"/>
          <w:i w:val="false"/>
          <w:iCs w:val="false"/>
        </w:rPr>
        <w:t xml:space="preserve">The role</w:t>
      </w:r>
    </w:p>
    <w:p>
      <w:pPr>
        <w:spacing w:after="120"/>
      </w:pPr>
      <w:r>
        <w:rPr>
          <w:rFonts w:ascii="Calibri" w:cs="Calibri" w:eastAsia="Calibri" w:hAnsi="Calibri"/>
          <w:b w:val="false"/>
          <w:bCs w:val="false"/>
          <w:i w:val="false"/>
          <w:iCs w:val="false"/>
        </w:rPr>
        <w:t xml:space="preserve">As a Mechanical Engineer you carry independent design and dimensioning responsibility for </w:t>
      </w:r>
      <w:r>
        <w:rPr>
          <w:rFonts w:ascii="Calibri" w:cs="Calibri" w:eastAsia="Calibri" w:hAnsi="Calibri"/>
          <w:b/>
          <w:bCs/>
          <w:i w:val="false"/>
          <w:iCs w:val="false"/>
        </w:rPr>
        <w:t xml:space="preserve">[assemblies, components, whole machines]</w:t>
      </w:r>
      <w:r>
        <w:rPr>
          <w:rFonts w:ascii="Calibri" w:cs="Calibri" w:eastAsia="Calibri" w:hAnsi="Calibri"/>
          <w:b w:val="false"/>
          <w:bCs w:val="false"/>
          <w:i w:val="false"/>
          <w:iCs w:val="false"/>
        </w:rPr>
        <w:t xml:space="preserve"> in the area of </w:t>
      </w:r>
      <w:r>
        <w:rPr>
          <w:rFonts w:ascii="Calibri" w:cs="Calibri" w:eastAsia="Calibri" w:hAnsi="Calibri"/>
          <w:b/>
          <w:bCs/>
          <w:i w:val="false"/>
          <w:iCs w:val="false"/>
        </w:rPr>
        <w:t xml:space="preserve">[application area]</w:t>
      </w:r>
      <w:r>
        <w:rPr>
          <w:rFonts w:ascii="Calibri" w:cs="Calibri" w:eastAsia="Calibri" w:hAnsi="Calibri"/>
          <w:b w:val="false"/>
          <w:bCs w:val="false"/>
          <w:i w:val="false"/>
          <w:iCs w:val="false"/>
        </w:rPr>
        <w:t xml:space="preserve">. You take parts from the requirements spec through the concept and detail phases to series or first-article release, and work closely with calculation, testing, work scheduling, quality assurance and purchasing. You report to the </w:t>
      </w:r>
      <w:r>
        <w:rPr>
          <w:rFonts w:ascii="Calibri" w:cs="Calibri" w:eastAsia="Calibri" w:hAnsi="Calibri"/>
          <w:b/>
          <w:bCs/>
          <w:i w:val="false"/>
          <w:iCs w:val="false"/>
        </w:rPr>
        <w:t xml:space="preserve">[design or development lead]</w:t>
      </w:r>
      <w:r>
        <w:rPr>
          <w:rFonts w:ascii="Calibri" w:cs="Calibri" w:eastAsia="Calibri" w:hAnsi="Calibri"/>
          <w:b w:val="false"/>
          <w:bCs w:val="false"/>
          <w:i w:val="false"/>
          <w:iCs w:val="false"/>
        </w:rPr>
        <w:t xml:space="preserve">.</w:t>
      </w:r>
    </w:p>
    <w:p>
      <w:pPr>
        <w:pStyle w:val="Heading4"/>
      </w:pPr>
      <w:r>
        <w:rPr>
          <w:rFonts w:ascii="Calibri" w:cs="Calibri" w:eastAsia="Calibri" w:hAnsi="Calibri"/>
          <w:b w:val="false"/>
          <w:bCs w:val="false"/>
          <w:i w:val="false"/>
          <w:iCs w:val="false"/>
        </w:rPr>
        <w:t xml:space="preserve">Key responsibilities</w:t>
      </w:r>
    </w:p>
    <w:p>
      <w:pPr>
        <w:pStyle w:val="ListParagraph"/>
        <w:numPr>
          <w:ilvl w:val="0"/>
          <w:numId w:val="1"/>
        </w:numPr>
        <w:spacing w:after="60"/>
      </w:pPr>
      <w:r>
        <w:rPr>
          <w:rFonts w:ascii="Calibri" w:cs="Calibri" w:eastAsia="Calibri" w:hAnsi="Calibri"/>
          <w:b w:val="false"/>
          <w:bCs w:val="false"/>
          <w:i w:val="false"/>
          <w:iCs w:val="false"/>
        </w:rPr>
        <w:t xml:space="preserve">Independent design and dimensioning of parts and assemblies in </w:t>
      </w:r>
      <w:r>
        <w:rPr>
          <w:rFonts w:ascii="Calibri" w:cs="Calibri" w:eastAsia="Calibri" w:hAnsi="Calibri"/>
          <w:b/>
          <w:bCs/>
          <w:i w:val="false"/>
          <w:iCs w:val="false"/>
        </w:rPr>
        <w:t xml:space="preserve">[SolidWorks, Catia V5 or V6, Siemens NX, Creo]</w:t>
      </w:r>
      <w:r>
        <w:rPr>
          <w:rFonts w:ascii="Calibri" w:cs="Calibri" w:eastAsia="Calibri" w:hAnsi="Calibri"/>
          <w:b w:val="false"/>
          <w:bCs w:val="false"/>
          <w:i w:val="false"/>
          <w:iCs w:val="false"/>
        </w:rPr>
        <w:t xml:space="preserve">, including the creation of standard-compliant manufacturing drawings with geometrical tolerances per DIN EN ISO 1101.</w:t>
      </w:r>
    </w:p>
    <w:p>
      <w:pPr>
        <w:pStyle w:val="ListParagraph"/>
        <w:numPr>
          <w:ilvl w:val="0"/>
          <w:numId w:val="1"/>
        </w:numPr>
        <w:spacing w:after="60"/>
      </w:pPr>
      <w:r>
        <w:rPr>
          <w:rFonts w:ascii="Calibri" w:cs="Calibri" w:eastAsia="Calibri" w:hAnsi="Calibri"/>
          <w:b w:val="false"/>
          <w:bCs w:val="false"/>
          <w:i w:val="false"/>
          <w:iCs w:val="false"/>
        </w:rPr>
        <w:t xml:space="preserve">Structural-mechanical dimensioning with FEM (Ansys, Abaqus, SolidWorks Simulation) as well as a fatigue-strength proof per the FKM-Richtlinie under cyclic loading.</w:t>
      </w:r>
    </w:p>
    <w:p>
      <w:pPr>
        <w:pStyle w:val="ListParagraph"/>
        <w:numPr>
          <w:ilvl w:val="0"/>
          <w:numId w:val="1"/>
        </w:numPr>
        <w:spacing w:after="60"/>
      </w:pPr>
      <w:r>
        <w:rPr>
          <w:rFonts w:ascii="Calibri" w:cs="Calibri" w:eastAsia="Calibri" w:hAnsi="Calibri"/>
          <w:b w:val="false"/>
          <w:bCs w:val="false"/>
          <w:i w:val="false"/>
          <w:iCs w:val="false"/>
        </w:rPr>
        <w:t xml:space="preserve">Material selection and definition of manufacturing processes in close coordination with work scheduling, quality assurance and purchasing.</w:t>
      </w:r>
    </w:p>
    <w:p>
      <w:pPr>
        <w:pStyle w:val="ListParagraph"/>
        <w:numPr>
          <w:ilvl w:val="0"/>
          <w:numId w:val="1"/>
        </w:numPr>
        <w:spacing w:after="60"/>
      </w:pPr>
      <w:r>
        <w:rPr>
          <w:rFonts w:ascii="Calibri" w:cs="Calibri" w:eastAsia="Calibri" w:hAnsi="Calibri"/>
          <w:b w:val="false"/>
          <w:bCs w:val="false"/>
          <w:i w:val="false"/>
          <w:iCs w:val="false"/>
        </w:rPr>
        <w:t xml:space="preserve">Contribution to the CE conformity assessment and risk assessment per DIN EN ISO 12100, DIN EN ISO 13849 and the Maschinenrichtlinie 2006/42/EG.</w:t>
      </w:r>
    </w:p>
    <w:p>
      <w:pPr>
        <w:pStyle w:val="ListParagraph"/>
        <w:numPr>
          <w:ilvl w:val="0"/>
          <w:numId w:val="1"/>
        </w:numPr>
        <w:spacing w:after="60"/>
      </w:pPr>
      <w:r>
        <w:rPr>
          <w:rFonts w:ascii="Calibri" w:cs="Calibri" w:eastAsia="Calibri" w:hAnsi="Calibri"/>
          <w:b w:val="false"/>
          <w:bCs w:val="false"/>
          <w:i w:val="false"/>
          <w:iCs w:val="false"/>
        </w:rPr>
        <w:t xml:space="preserve">Support of prototype build, testing and production launch including lessons-learned documentation and updating of the design library.</w:t>
      </w:r>
    </w:p>
    <w:p>
      <w:pPr>
        <w:pStyle w:val="ListParagraph"/>
        <w:numPr>
          <w:ilvl w:val="0"/>
          <w:numId w:val="1"/>
        </w:numPr>
        <w:spacing w:after="60"/>
      </w:pPr>
      <w:r>
        <w:rPr>
          <w:rFonts w:ascii="Calibri" w:cs="Calibri" w:eastAsia="Calibri" w:hAnsi="Calibri"/>
          <w:b w:val="false"/>
          <w:bCs w:val="false"/>
          <w:i w:val="false"/>
          <w:iCs w:val="false"/>
        </w:rPr>
        <w:t xml:space="preserve">Maintenance of the CAD and PDM or PLM structure as well as a contribution to the further development of the internal design and standards practices.</w:t>
      </w:r>
    </w:p>
    <w:p>
      <w:pPr>
        <w:pStyle w:val="Heading4"/>
      </w:pPr>
      <w:r>
        <w:rPr>
          <w:rFonts w:ascii="Calibri" w:cs="Calibri" w:eastAsia="Calibri" w:hAnsi="Calibri"/>
          <w:b w:val="false"/>
          <w:bCs w:val="false"/>
          <w:i w:val="false"/>
          <w:iCs w:val="false"/>
        </w:rPr>
        <w:t xml:space="preserve">Profile</w:t>
      </w:r>
    </w:p>
    <w:p>
      <w:pPr>
        <w:pStyle w:val="ListParagraph"/>
        <w:numPr>
          <w:ilvl w:val="0"/>
          <w:numId w:val="1"/>
        </w:numPr>
        <w:spacing w:after="60"/>
      </w:pPr>
      <w:r>
        <w:rPr>
          <w:rFonts w:ascii="Calibri" w:cs="Calibri" w:eastAsia="Calibri" w:hAnsi="Calibri"/>
          <w:b w:val="false"/>
          <w:bCs w:val="false"/>
          <w:i w:val="false"/>
          <w:iCs w:val="false"/>
        </w:rPr>
        <w:t xml:space="preserve">A completed degree in mechanical engineering, mechatronics or a comparable field (TU, FH or equivalent).</w:t>
      </w:r>
    </w:p>
    <w:p>
      <w:pPr>
        <w:pStyle w:val="ListParagraph"/>
        <w:numPr>
          <w:ilvl w:val="0"/>
          <w:numId w:val="1"/>
        </w:numPr>
        <w:spacing w:after="60"/>
      </w:pPr>
      <w:r>
        <w:rPr>
          <w:rFonts w:ascii="Calibri" w:cs="Calibri" w:eastAsia="Calibri" w:hAnsi="Calibri"/>
          <w:b/>
          <w:bCs/>
          <w:i w:val="false"/>
          <w:iCs w:val="false"/>
        </w:rPr>
        <w:t xml:space="preserve">[3 to 8]</w:t>
      </w:r>
      <w:r>
        <w:rPr>
          <w:rFonts w:ascii="Calibri" w:cs="Calibri" w:eastAsia="Calibri" w:hAnsi="Calibri"/>
          <w:b w:val="false"/>
          <w:bCs w:val="false"/>
          <w:i w:val="false"/>
          <w:iCs w:val="false"/>
        </w:rPr>
        <w:t xml:space="preserve"> years of professional experience in design and dimensioning in an industrial environment, ideally in </w:t>
      </w:r>
      <w:r>
        <w:rPr>
          <w:rFonts w:ascii="Calibri" w:cs="Calibri" w:eastAsia="Calibri" w:hAnsi="Calibri"/>
          <w:b/>
          <w:bCs/>
          <w:i w:val="false"/>
          <w:iCs w:val="false"/>
        </w:rPr>
        <w:t xml:space="preserve">[industry]</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Confident command of at least one leading CAD system (SolidWorks, Catia V5 or V6, Siemens NX, Creo) and one FEM tool (Ansys, Abaqus, SolidWorks Simulation).</w:t>
      </w:r>
    </w:p>
    <w:p>
      <w:pPr>
        <w:pStyle w:val="ListParagraph"/>
        <w:numPr>
          <w:ilvl w:val="0"/>
          <w:numId w:val="1"/>
        </w:numPr>
        <w:spacing w:after="60"/>
      </w:pPr>
      <w:r>
        <w:rPr>
          <w:rFonts w:ascii="Calibri" w:cs="Calibri" w:eastAsia="Calibri" w:hAnsi="Calibri"/>
          <w:b w:val="false"/>
          <w:bCs w:val="false"/>
          <w:i w:val="false"/>
          <w:iCs w:val="false"/>
        </w:rPr>
        <w:t xml:space="preserve">Sound knowledge of the relevant design standards (DIN EN ISO 1101, ISO 286, DIN EN ISO 5817, ISO 2768) and the Machinery Directive environment (DIN EN ISO 12100, DIN EN ISO 13849).</w:t>
      </w:r>
    </w:p>
    <w:p>
      <w:pPr>
        <w:pStyle w:val="ListParagraph"/>
        <w:numPr>
          <w:ilvl w:val="0"/>
          <w:numId w:val="1"/>
        </w:numPr>
        <w:spacing w:after="60"/>
      </w:pPr>
      <w:r>
        <w:rPr>
          <w:rFonts w:ascii="Calibri" w:cs="Calibri" w:eastAsia="Calibri" w:hAnsi="Calibri"/>
          <w:b w:val="false"/>
          <w:bCs w:val="false"/>
          <w:i w:val="false"/>
          <w:iCs w:val="false"/>
        </w:rPr>
        <w:t xml:space="preserve">Experience with material selection, manufacturing processes and the interface to work scheduling.</w:t>
      </w:r>
    </w:p>
    <w:p>
      <w:pPr>
        <w:pStyle w:val="ListParagraph"/>
        <w:numPr>
          <w:ilvl w:val="0"/>
          <w:numId w:val="1"/>
        </w:numPr>
        <w:spacing w:after="60"/>
      </w:pPr>
      <w:r>
        <w:rPr>
          <w:rFonts w:ascii="Calibri" w:cs="Calibri" w:eastAsia="Calibri" w:hAnsi="Calibri"/>
          <w:b w:val="false"/>
          <w:bCs w:val="false"/>
          <w:i w:val="false"/>
          <w:iCs w:val="false"/>
        </w:rPr>
        <w:t xml:space="preserve">A structured and communicative way of working in German (at least C1), English an advantage for supplier communication.</w:t>
      </w:r>
    </w:p>
    <w:p>
      <w:pPr>
        <w:pStyle w:val="ListParagraph"/>
        <w:numPr>
          <w:ilvl w:val="0"/>
          <w:numId w:val="1"/>
        </w:numPr>
        <w:spacing w:after="60"/>
      </w:pPr>
      <w:r>
        <w:rPr>
          <w:rFonts w:ascii="Calibri" w:cs="Calibri" w:eastAsia="Calibri" w:hAnsi="Calibri"/>
          <w:b w:val="false"/>
          <w:bCs w:val="false"/>
          <w:i w:val="false"/>
          <w:iCs w:val="false"/>
        </w:rPr>
        <w:t xml:space="preserve">Plus: experience in </w:t>
      </w:r>
      <w:r>
        <w:rPr>
          <w:rFonts w:ascii="Calibri" w:cs="Calibri" w:eastAsia="Calibri" w:hAnsi="Calibri"/>
          <w:b/>
          <w:bCs/>
          <w:i w:val="false"/>
          <w:iCs w:val="false"/>
        </w:rPr>
        <w:t xml:space="preserve">[a specialist topic: topology optimization, lightweight design, additive manufacturing, FKM fatigue strength, welded assemblies, drivetrain, machine tools, conveyor technology]</w:t>
      </w:r>
      <w:r>
        <w:rPr>
          <w:rFonts w:ascii="Calibri" w:cs="Calibri" w:eastAsia="Calibri" w:hAnsi="Calibri"/>
          <w:b w:val="false"/>
          <w:bCs w:val="false"/>
          <w:i w:val="false"/>
          <w:iCs w:val="false"/>
        </w:rPr>
        <w:t xml:space="preserve">.</w:t>
      </w:r>
    </w:p>
    <w:p>
      <w:pPr>
        <w:pStyle w:val="Heading4"/>
      </w:pPr>
      <w:r>
        <w:rPr>
          <w:rFonts w:ascii="Calibri" w:cs="Calibri" w:eastAsia="Calibri" w:hAnsi="Calibri"/>
          <w:b w:val="false"/>
          <w:bCs w:val="false"/>
          <w:i w:val="false"/>
          <w:iCs w:val="false"/>
        </w:rPr>
        <w:t xml:space="preserve">What we offer</w:t>
      </w:r>
    </w:p>
    <w:p>
      <w:pPr>
        <w:pStyle w:val="ListParagraph"/>
        <w:numPr>
          <w:ilvl w:val="0"/>
          <w:numId w:val="1"/>
        </w:numPr>
        <w:spacing w:after="60"/>
      </w:pPr>
      <w:r>
        <w:rPr>
          <w:rFonts w:ascii="Calibri" w:cs="Calibri" w:eastAsia="Calibri" w:hAnsi="Calibri"/>
          <w:b w:val="false"/>
          <w:bCs w:val="false"/>
          <w:i w:val="false"/>
          <w:iCs w:val="false"/>
        </w:rPr>
        <w:t xml:space="preserve">Gross annual salary: </w:t>
      </w:r>
      <w:r>
        <w:rPr>
          <w:rFonts w:ascii="Calibri" w:cs="Calibri" w:eastAsia="Calibri" w:hAnsi="Calibri"/>
          <w:b/>
          <w:bCs/>
          <w:i w:val="false"/>
          <w:iCs w:val="false"/>
        </w:rPr>
        <w:t xml:space="preserve">[52-85]</w:t>
      </w:r>
      <w:r>
        <w:rPr>
          <w:rFonts w:ascii="Calibri" w:cs="Calibri" w:eastAsia="Calibri" w:hAnsi="Calibri"/>
          <w:b w:val="false"/>
          <w:bCs w:val="false"/>
          <w:i w:val="false"/>
          <w:iCs w:val="false"/>
        </w:rPr>
        <w:t xml:space="preserve"> k€ depending on experience and specialization, </w:t>
      </w:r>
      <w:r>
        <w:rPr>
          <w:rFonts w:ascii="Calibri" w:cs="Calibri" w:eastAsia="Calibri" w:hAnsi="Calibri"/>
          <w:b/>
          <w:bCs/>
          <w:i w:val="false"/>
          <w:iCs w:val="false"/>
        </w:rPr>
        <w:t xml:space="preserve">[possibly with a grading per the ERA tariff of the Metall- und Elektroindustrie, grade EG 10 to EG 12]</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Model: </w:t>
      </w:r>
      <w:r>
        <w:rPr>
          <w:rFonts w:ascii="Calibri" w:cs="Calibri" w:eastAsia="Calibri" w:hAnsi="Calibri"/>
          <w:b/>
          <w:bCs/>
          <w:i w:val="false"/>
          <w:iCs w:val="false"/>
        </w:rPr>
        <w:t xml:space="preserve">[full-time, hybrid 2-3 days per week on-site, based in city]</w:t>
      </w:r>
      <w:r>
        <w:rPr>
          <w:rFonts w:ascii="Calibri" w:cs="Calibri" w:eastAsia="Calibri" w:hAnsi="Calibri"/>
          <w:b w:val="false"/>
          <w:bCs w:val="false"/>
          <w:i w:val="false"/>
          <w:iCs w:val="false"/>
        </w:rPr>
        <w:t xml:space="preserve">, </w:t>
      </w:r>
      <w:r>
        <w:rPr>
          <w:rFonts w:ascii="Calibri" w:cs="Calibri" w:eastAsia="Calibri" w:hAnsi="Calibri"/>
          <w:b/>
          <w:bCs/>
          <w:i w:val="false"/>
          <w:iCs w:val="false"/>
        </w:rPr>
        <w:t xml:space="preserve">[35-hour week if tariff-bound]</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Benefits: </w:t>
      </w:r>
      <w:r>
        <w:rPr>
          <w:rFonts w:ascii="Calibri" w:cs="Calibri" w:eastAsia="Calibri" w:hAnsi="Calibri"/>
          <w:b/>
          <w:bCs/>
          <w:i w:val="false"/>
          <w:iCs w:val="false"/>
        </w:rPr>
        <w:t xml:space="preserve">[company pension, Urlaubsgeld and Weihnachtsgeld if tariff-bound, T-Zug-A and T-Zug-B, bike leasing, employee participation, professional development via the VDI academy or Haufe, flexible working-time accounts]</w:t>
      </w:r>
      <w:r>
        <w:rPr>
          <w:rFonts w:ascii="Calibri" w:cs="Calibri" w:eastAsia="Calibri" w:hAnsi="Calibri"/>
          <w:b w:val="false"/>
          <w:bCs w:val="false"/>
          <w:i w:val="false"/>
          <w:iCs w:val="false"/>
        </w:rPr>
        <w:t xml:space="preserve">.</w:t>
      </w:r>
    </w:p>
    <w:p>
      <w:pPr>
        <w:pStyle w:val="ListParagraph"/>
        <w:numPr>
          <w:ilvl w:val="0"/>
          <w:numId w:val="1"/>
        </w:numPr>
        <w:spacing w:after="60"/>
      </w:pPr>
      <w:r>
        <w:rPr>
          <w:rFonts w:ascii="Calibri" w:cs="Calibri" w:eastAsia="Calibri" w:hAnsi="Calibri"/>
          <w:b w:val="false"/>
          <w:bCs w:val="false"/>
          <w:i w:val="false"/>
          <w:iCs w:val="false"/>
        </w:rPr>
        <w:t xml:space="preserve">Stack: </w:t>
      </w:r>
      <w:r>
        <w:rPr>
          <w:rFonts w:ascii="Calibri" w:cs="Calibri" w:eastAsia="Calibri" w:hAnsi="Calibri"/>
          <w:b/>
          <w:bCs/>
          <w:i w:val="false"/>
          <w:iCs w:val="false"/>
        </w:rPr>
        <w:t xml:space="preserve">[CAD system, FEM tool, PDM or PLM system, KISSsoft, industry-specific calculation tools]</w:t>
      </w:r>
      <w:r>
        <w:rPr>
          <w:rFonts w:ascii="Calibri" w:cs="Calibri" w:eastAsia="Calibri" w:hAnsi="Calibri"/>
          <w:b w:val="false"/>
          <w:bCs w:val="false"/>
          <w:i w:val="false"/>
          <w:iCs w:val="false"/>
        </w:rP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3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after="0"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pPr>
      <w:keepNext/>
      <w:spacing w:after="160" w:before="320"/>
    </w:pPr>
    <w:rPr>
      <w:rFonts w:ascii="Calibri" w:cs="Calibri" w:eastAsia="Calibri" w:hAnsi="Calibri"/>
      <w:b/>
      <w:bCs/>
      <w:color w:val="111111"/>
      <w:sz w:val="36"/>
      <w:szCs w:val="36"/>
    </w:rPr>
  </w:style>
  <w:style w:type="paragraph" w:styleId="Heading2">
    <w:name w:val="Heading 2"/>
    <w:basedOn w:val="Normal"/>
    <w:next w:val="Normal"/>
    <w:qFormat/>
    <w:pPr>
      <w:keepNext/>
      <w:spacing w:after="160" w:before="320"/>
    </w:pPr>
    <w:rPr>
      <w:rFonts w:ascii="Calibri" w:cs="Calibri" w:eastAsia="Calibri" w:hAnsi="Calibri"/>
      <w:b/>
      <w:bCs/>
      <w:color w:val="111111"/>
      <w:sz w:val="28"/>
      <w:szCs w:val="28"/>
    </w:rPr>
  </w:style>
  <w:style w:type="paragraph" w:styleId="Heading3">
    <w:name w:val="Heading 3"/>
    <w:basedOn w:val="Normal"/>
    <w:next w:val="Normal"/>
    <w:qFormat/>
    <w:pPr>
      <w:keepNext/>
      <w:spacing w:after="160" w:before="320"/>
    </w:pPr>
    <w:rPr>
      <w:rFonts w:ascii="Calibri" w:cs="Calibri" w:eastAsia="Calibri" w:hAnsi="Calibri"/>
      <w:b/>
      <w:bCs/>
      <w:color w:val="111111"/>
      <w:sz w:val="24"/>
      <w:szCs w:val="24"/>
    </w:rPr>
  </w:style>
  <w:style w:type="paragraph" w:styleId="Heading4">
    <w:name w:val="Heading 4"/>
    <w:basedOn w:val="Normal"/>
    <w:next w:val="Normal"/>
    <w:qFormat/>
    <w:pPr>
      <w:keepNext/>
      <w:spacing w:after="160" w:before="320"/>
    </w:pPr>
    <w:rPr>
      <w:rFonts w:ascii="Calibri" w:cs="Calibri" w:eastAsia="Calibri" w:hAnsi="Calibri"/>
      <w:b/>
      <w:bCs/>
      <w:color w:val="111111"/>
      <w:sz w:val="22"/>
      <w:szCs w:val="22"/>
    </w:rPr>
  </w:style>
  <w:style w:type="paragraph" w:styleId="Heading5">
    <w:name w:val="Heading 5"/>
    <w:basedOn w:val="Normal"/>
    <w:next w:val="Normal"/>
    <w:qFormat/>
    <w:pPr>
      <w:keepNext/>
      <w:spacing w:after="160" w:before="320"/>
    </w:pPr>
    <w:rPr>
      <w:rFonts w:ascii="Calibri" w:cs="Calibri" w:eastAsia="Calibri" w:hAnsi="Calibri"/>
      <w:b/>
      <w:bCs/>
      <w:color w:val="111111"/>
      <w:sz w:val="22"/>
      <w:szCs w:val="22"/>
    </w:rPr>
  </w:style>
  <w:style w:type="paragraph" w:styleId="Heading6">
    <w:name w:val="Heading 6"/>
    <w:basedOn w:val="Normal"/>
    <w:next w:val="Normal"/>
    <w:qFormat/>
    <w:pPr>
      <w:keepNext/>
      <w:spacing w:after="160" w:before="320"/>
    </w:pPr>
    <w:rPr>
      <w:rFonts w:ascii="Calibri" w:cs="Calibri" w:eastAsia="Calibri" w:hAnsi="Calibri"/>
      <w:b/>
      <w:bCs/>
      <w:color w:val="111111"/>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dc:title>
  <dc:creator>Join</dc:creator>
  <dc:description>Modèle de contrat de travail · Join</dc:description>
  <cp:lastModifiedBy>Un-named</cp:lastModifiedBy>
  <cp:revision>1</cp:revision>
  <dcterms:created xsi:type="dcterms:W3CDTF">2024-01-01T00:00:00.000Z</dcterms:created>
  <dcterms:modified xsi:type="dcterms:W3CDTF">2024-01-01T00:00:00.000Z</dcterms:modified>
</cp:coreProperties>
</file>

<file path=docProps/custom.xml><?xml version="1.0" encoding="utf-8"?>
<Properties xmlns="http://schemas.openxmlformats.org/officeDocument/2006/custom-properties" xmlns:vt="http://schemas.openxmlformats.org/officeDocument/2006/docPropsVTypes"/>
</file>