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rPr>
          <w:rFonts w:ascii="Calibri" w:cs="Calibri" w:eastAsia="Calibri" w:hAnsi="Calibri"/>
          <w:b w:val="false"/>
          <w:bCs w:val="false"/>
          <w:i w:val="false"/>
          <w:iCs w:val="false"/>
        </w:rPr>
        <w:t xml:space="preserve">Practice Manager (m/w/d) for a [specialty] practice in [city]</w:t>
      </w:r>
    </w:p>
    <w:p>
      <w:pPr>
        <w:spacing w:after="120"/>
      </w:pPr>
      <w:r>
        <w:rPr>
          <w:rFonts w:ascii="Calibri" w:cs="Calibri" w:eastAsia="Calibri" w:hAnsi="Calibri"/>
          <w:b/>
          <w:bCs/>
          <w:i w:val="false"/>
          <w:iCs w:val="false"/>
        </w:rPr>
        <w:t xml:space="preserve">[Practice name]</w:t>
      </w:r>
      <w:r>
        <w:rPr>
          <w:rFonts w:ascii="Calibri" w:cs="Calibri" w:eastAsia="Calibri" w:hAnsi="Calibri"/>
          <w:b w:val="false"/>
          <w:bCs w:val="false"/>
          <w:i w:val="false"/>
          <w:iCs w:val="false"/>
        </w:rPr>
        <w:t xml:space="preserve">, </w:t>
      </w:r>
      <w:r>
        <w:rPr>
          <w:rFonts w:ascii="Calibri" w:cs="Calibri" w:eastAsia="Calibri" w:hAnsi="Calibri"/>
          <w:b/>
          <w:bCs/>
          <w:i w:val="false"/>
          <w:iCs w:val="false"/>
        </w:rPr>
        <w:t xml:space="preserve">[specialty: general medicine, dentistry, orthodontics, ophthalmology, dermatology, MVZ]</w:t>
      </w:r>
      <w:r>
        <w:rPr>
          <w:rFonts w:ascii="Calibri" w:cs="Calibri" w:eastAsia="Calibri" w:hAnsi="Calibri"/>
          <w:b w:val="false"/>
          <w:bCs w:val="false"/>
          <w:i w:val="false"/>
          <w:iCs w:val="false"/>
        </w:rPr>
        <w:t xml:space="preserve"> in </w:t>
      </w:r>
      <w:r>
        <w:rPr>
          <w:rFonts w:ascii="Calibri" w:cs="Calibri" w:eastAsia="Calibri" w:hAnsi="Calibri"/>
          <w:b/>
          <w:bCs/>
          <w:i w:val="false"/>
          <w:iCs w:val="false"/>
        </w:rPr>
        <w:t xml:space="preserve">[city]</w:t>
      </w:r>
      <w:r>
        <w:rPr>
          <w:rFonts w:ascii="Calibri" w:cs="Calibri" w:eastAsia="Calibri" w:hAnsi="Calibri"/>
          <w:b w:val="false"/>
          <w:bCs w:val="false"/>
          <w:i w:val="false"/>
          <w:iCs w:val="false"/>
        </w:rPr>
        <w:t xml:space="preserve"> with </w:t>
      </w:r>
      <w:r>
        <w:rPr>
          <w:rFonts w:ascii="Calibri" w:cs="Calibri" w:eastAsia="Calibri" w:hAnsi="Calibri"/>
          <w:b/>
          <w:bCs/>
          <w:i w:val="false"/>
          <w:iCs w:val="false"/>
        </w:rPr>
        <w:t xml:space="preserve">[X]</w:t>
      </w:r>
      <w:r>
        <w:rPr>
          <w:rFonts w:ascii="Calibri" w:cs="Calibri" w:eastAsia="Calibri" w:hAnsi="Calibri"/>
          <w:b w:val="false"/>
          <w:bCs w:val="false"/>
          <w:i w:val="false"/>
          <w:iCs w:val="false"/>
        </w:rPr>
        <w:t xml:space="preserve"> physicians / practitioners and </w:t>
      </w:r>
      <w:r>
        <w:rPr>
          <w:rFonts w:ascii="Calibri" w:cs="Calibri" w:eastAsia="Calibri" w:hAnsi="Calibri"/>
          <w:b/>
          <w:bCs/>
          <w:i w:val="false"/>
          <w:iCs w:val="false"/>
        </w:rPr>
        <w:t xml:space="preserve">[X]</w:t>
      </w:r>
      <w:r>
        <w:rPr>
          <w:rFonts w:ascii="Calibri" w:cs="Calibri" w:eastAsia="Calibri" w:hAnsi="Calibri"/>
          <w:b w:val="false"/>
          <w:bCs w:val="false"/>
          <w:i w:val="false"/>
          <w:iCs w:val="false"/>
        </w:rPr>
        <w:t xml:space="preserve"> MFAs or ZFAs, </w:t>
      </w:r>
      <w:r>
        <w:rPr>
          <w:rFonts w:ascii="Calibri" w:cs="Calibri" w:eastAsia="Calibri" w:hAnsi="Calibri"/>
          <w:b/>
          <w:bCs/>
          <w:i w:val="false"/>
          <w:iCs w:val="false"/>
        </w:rPr>
        <w:t xml:space="preserve">[X]</w:t>
      </w:r>
      <w:r>
        <w:rPr>
          <w:rFonts w:ascii="Calibri" w:cs="Calibri" w:eastAsia="Calibri" w:hAnsi="Calibri"/>
          <w:b w:val="false"/>
          <w:bCs w:val="false"/>
          <w:i w:val="false"/>
          <w:iCs w:val="false"/>
        </w:rPr>
        <w:t xml:space="preserve"> patient contacts per quarter, is looking for a Practice Manager to steer the entire practice and take over KV billing, QM officer duties and leadership of the MFA and ZFA team.</w:t>
      </w:r>
    </w:p>
    <w:p>
      <w:pPr>
        <w:pStyle w:val="Heading4"/>
      </w:pPr>
      <w:r>
        <w:rPr>
          <w:rFonts w:ascii="Calibri" w:cs="Calibri" w:eastAsia="Calibri" w:hAnsi="Calibri"/>
          <w:b w:val="false"/>
          <w:bCs w:val="false"/>
          <w:i w:val="false"/>
          <w:iCs w:val="false"/>
        </w:rPr>
        <w:t xml:space="preserve">Your role</w:t>
      </w:r>
    </w:p>
    <w:p>
      <w:pPr>
        <w:spacing w:after="120"/>
      </w:pPr>
      <w:r>
        <w:rPr>
          <w:rFonts w:ascii="Calibri" w:cs="Calibri" w:eastAsia="Calibri" w:hAnsi="Calibri"/>
          <w:b w:val="false"/>
          <w:bCs w:val="false"/>
          <w:i w:val="false"/>
          <w:iCs w:val="false"/>
        </w:rPr>
        <w:t xml:space="preserve">As Practice Manager you steer the practice for </w:t>
      </w:r>
      <w:r>
        <w:rPr>
          <w:rFonts w:ascii="Calibri" w:cs="Calibri" w:eastAsia="Calibri" w:hAnsi="Calibri"/>
          <w:b/>
          <w:bCs/>
          <w:i w:val="false"/>
          <w:iCs w:val="false"/>
        </w:rPr>
        <w:t xml:space="preserve">[number]</w:t>
      </w:r>
      <w:r>
        <w:rPr>
          <w:rFonts w:ascii="Calibri" w:cs="Calibri" w:eastAsia="Calibri" w:hAnsi="Calibri"/>
          <w:b w:val="false"/>
          <w:bCs w:val="false"/>
          <w:i w:val="false"/>
          <w:iCs w:val="false"/>
        </w:rPr>
        <w:t xml:space="preserve"> physicians / practitioners and </w:t>
      </w:r>
      <w:r>
        <w:rPr>
          <w:rFonts w:ascii="Calibri" w:cs="Calibri" w:eastAsia="Calibri" w:hAnsi="Calibri"/>
          <w:b/>
          <w:bCs/>
          <w:i w:val="false"/>
          <w:iCs w:val="false"/>
        </w:rPr>
        <w:t xml:space="preserve">[number]</w:t>
      </w:r>
      <w:r>
        <w:rPr>
          <w:rFonts w:ascii="Calibri" w:cs="Calibri" w:eastAsia="Calibri" w:hAnsi="Calibri"/>
          <w:b w:val="false"/>
          <w:bCs w:val="false"/>
          <w:i w:val="false"/>
          <w:iCs w:val="false"/>
        </w:rPr>
        <w:t xml:space="preserve"> MFAs or ZFAs: multi-physician / practitioner appointment management, KV billing and GOÄ/EBM plausibility checks, QM officer duties under § 135a SGB V, DSGVO and confidentiality compliance, external contract negotiations with labs, material suppliers and IT providers, leadership of the practice team and patient communication in sensitive situations. You report directly to the </w:t>
      </w:r>
      <w:r>
        <w:rPr>
          <w:rFonts w:ascii="Calibri" w:cs="Calibri" w:eastAsia="Calibri" w:hAnsi="Calibri"/>
          <w:b/>
          <w:bCs/>
          <w:i w:val="false"/>
          <w:iCs w:val="false"/>
        </w:rPr>
        <w:t xml:space="preserve">[practice owner / Berufsausübungs-Gemeinschaft / MVZ management]</w:t>
      </w:r>
      <w:r>
        <w:rPr>
          <w:rFonts w:ascii="Calibri" w:cs="Calibri" w:eastAsia="Calibri" w:hAnsi="Calibri"/>
          <w:b w:val="false"/>
          <w:bCs w:val="false"/>
          <w:i w:val="false"/>
          <w:iCs w:val="false"/>
        </w:rPr>
        <w:t xml:space="preserve">.</w:t>
      </w:r>
    </w:p>
    <w:p>
      <w:pPr>
        <w:pStyle w:val="Heading4"/>
      </w:pPr>
      <w:r>
        <w:rPr>
          <w:rFonts w:ascii="Calibri" w:cs="Calibri" w:eastAsia="Calibri" w:hAnsi="Calibri"/>
          <w:b w:val="false"/>
          <w:bCs w:val="false"/>
          <w:i w:val="false"/>
          <w:iCs w:val="false"/>
        </w:rPr>
        <w:t xml:space="preserve">Key responsibilities</w:t>
      </w:r>
    </w:p>
    <w:p>
      <w:pPr>
        <w:pStyle w:val="ListParagraph"/>
        <w:numPr>
          <w:ilvl w:val="0"/>
          <w:numId w:val="1"/>
        </w:numPr>
        <w:spacing w:after="60"/>
      </w:pPr>
      <w:r>
        <w:rPr>
          <w:rFonts w:ascii="Calibri" w:cs="Calibri" w:eastAsia="Calibri" w:hAnsi="Calibri"/>
          <w:b w:val="false"/>
          <w:bCs w:val="false"/>
          <w:i w:val="false"/>
          <w:iCs w:val="false"/>
        </w:rPr>
        <w:t xml:space="preserve">Multi-physician / practitioner appointment management in </w:t>
      </w:r>
      <w:r>
        <w:rPr>
          <w:rFonts w:ascii="Calibri" w:cs="Calibri" w:eastAsia="Calibri" w:hAnsi="Calibri"/>
          <w:b/>
          <w:bCs/>
          <w:i w:val="false"/>
          <w:iCs w:val="false"/>
        </w:rPr>
        <w:t xml:space="preserve">[Medistar / T2med / CGM Albis / Tomedo / Dampsoft / Z1]</w:t>
      </w:r>
      <w:r>
        <w:rPr>
          <w:rFonts w:ascii="Calibri" w:cs="Calibri" w:eastAsia="Calibri" w:hAnsi="Calibri"/>
          <w:b w:val="false"/>
          <w:bCs w:val="false"/>
          <w:i w:val="false"/>
          <w:iCs w:val="false"/>
        </w:rPr>
        <w:t xml:space="preserve">: defined slot lengths per physician / practitioner and service, emergency slots, home-visit blocks, an SMS and email reminder system, no-show monitoring.</w:t>
      </w:r>
    </w:p>
    <w:p>
      <w:pPr>
        <w:pStyle w:val="ListParagraph"/>
        <w:numPr>
          <w:ilvl w:val="0"/>
          <w:numId w:val="1"/>
        </w:numPr>
        <w:spacing w:after="60"/>
      </w:pPr>
      <w:r>
        <w:rPr>
          <w:rFonts w:ascii="Calibri" w:cs="Calibri" w:eastAsia="Calibri" w:hAnsi="Calibri"/>
          <w:b w:val="false"/>
          <w:bCs w:val="false"/>
          <w:i w:val="false"/>
          <w:iCs w:val="false"/>
        </w:rPr>
        <w:t xml:space="preserve">KV quarterly billing and private invoicing per GOÄ: EBM-code plausibility checks, justification texts, correction payments, private-patient invoices, BG billing, dunning.</w:t>
      </w:r>
    </w:p>
    <w:p>
      <w:pPr>
        <w:pStyle w:val="ListParagraph"/>
        <w:numPr>
          <w:ilvl w:val="0"/>
          <w:numId w:val="1"/>
        </w:numPr>
        <w:spacing w:after="60"/>
      </w:pPr>
      <w:r>
        <w:rPr>
          <w:rFonts w:ascii="Calibri" w:cs="Calibri" w:eastAsia="Calibri" w:hAnsi="Calibri"/>
          <w:b w:val="false"/>
          <w:bCs w:val="false"/>
          <w:i w:val="false"/>
          <w:iCs w:val="false"/>
        </w:rPr>
        <w:t xml:space="preserve">QM officer duties under § 135a SGB V: practice guidelines, hygiene plan per RKI recommendations, emergency-management plan, patient survey, complaint management, error and risk management.</w:t>
      </w:r>
    </w:p>
    <w:p>
      <w:pPr>
        <w:pStyle w:val="ListParagraph"/>
        <w:numPr>
          <w:ilvl w:val="0"/>
          <w:numId w:val="1"/>
        </w:numPr>
        <w:spacing w:after="60"/>
      </w:pPr>
      <w:r>
        <w:rPr>
          <w:rFonts w:ascii="Calibri" w:cs="Calibri" w:eastAsia="Calibri" w:hAnsi="Calibri"/>
          <w:b w:val="false"/>
          <w:bCs w:val="false"/>
          <w:i w:val="false"/>
          <w:iCs w:val="false"/>
        </w:rPr>
        <w:t xml:space="preserve">DSGVO and confidentiality compliance: a record of processing activities per DSGVO Art. 30, data-processing agreements, an authorization concept in the PVS, training on confidentiality under § 203 StGB.</w:t>
      </w:r>
    </w:p>
    <w:p>
      <w:pPr>
        <w:pStyle w:val="ListParagraph"/>
        <w:numPr>
          <w:ilvl w:val="0"/>
          <w:numId w:val="1"/>
        </w:numPr>
        <w:spacing w:after="60"/>
      </w:pPr>
      <w:r>
        <w:rPr>
          <w:rFonts w:ascii="Calibri" w:cs="Calibri" w:eastAsia="Calibri" w:hAnsi="Calibri"/>
          <w:b w:val="false"/>
          <w:bCs w:val="false"/>
          <w:i w:val="false"/>
          <w:iCs w:val="false"/>
        </w:rPr>
        <w:t xml:space="preserve">Practice IT steering: KIM connectivity, eAU, eRezept, ePA, TI connector maintenance, backup and contingency plan.</w:t>
      </w:r>
    </w:p>
    <w:p>
      <w:pPr>
        <w:pStyle w:val="ListParagraph"/>
        <w:numPr>
          <w:ilvl w:val="0"/>
          <w:numId w:val="1"/>
        </w:numPr>
        <w:spacing w:after="60"/>
      </w:pPr>
      <w:r>
        <w:rPr>
          <w:rFonts w:ascii="Calibri" w:cs="Calibri" w:eastAsia="Calibri" w:hAnsi="Calibri"/>
          <w:b w:val="false"/>
          <w:bCs w:val="false"/>
          <w:i w:val="false"/>
          <w:iCs w:val="false"/>
        </w:rPr>
        <w:t xml:space="preserve">Leadership of the MFA and ZFA team: onboarding new staff, weekly team briefings, monthly 1:1s, shift planning, vacation and sick cover, staff appraisals.</w:t>
      </w:r>
    </w:p>
    <w:p>
      <w:pPr>
        <w:pStyle w:val="ListParagraph"/>
        <w:numPr>
          <w:ilvl w:val="0"/>
          <w:numId w:val="1"/>
        </w:numPr>
        <w:spacing w:after="60"/>
      </w:pPr>
      <w:r>
        <w:rPr>
          <w:rFonts w:ascii="Calibri" w:cs="Calibri" w:eastAsia="Calibri" w:hAnsi="Calibri"/>
          <w:b w:val="false"/>
          <w:bCs w:val="false"/>
          <w:i w:val="false"/>
          <w:iCs w:val="false"/>
        </w:rPr>
        <w:t xml:space="preserve">Patient communication in sensitive situations: complaints, cancellations, invoicing disputes, malpractice allegations, escalation to the practice owner as needed.</w:t>
      </w:r>
    </w:p>
    <w:p>
      <w:pPr>
        <w:pStyle w:val="ListParagraph"/>
        <w:numPr>
          <w:ilvl w:val="0"/>
          <w:numId w:val="1"/>
        </w:numPr>
        <w:spacing w:after="60"/>
      </w:pPr>
      <w:r>
        <w:rPr>
          <w:rFonts w:ascii="Calibri" w:cs="Calibri" w:eastAsia="Calibri" w:hAnsi="Calibri"/>
          <w:b w:val="false"/>
          <w:bCs w:val="false"/>
          <w:i w:val="false"/>
          <w:iCs w:val="false"/>
        </w:rPr>
        <w:t xml:space="preserve">External contract negotiations: labs, material suppliers, IT providers, PVS provider, external billing service if used, cleaning, medical-device maintenance per MPBetreibV.</w:t>
      </w:r>
    </w:p>
    <w:p>
      <w:pPr>
        <w:pStyle w:val="Heading4"/>
      </w:pPr>
      <w:r>
        <w:rPr>
          <w:rFonts w:ascii="Calibri" w:cs="Calibri" w:eastAsia="Calibri" w:hAnsi="Calibri"/>
          <w:b w:val="false"/>
          <w:bCs w:val="false"/>
          <w:i w:val="false"/>
          <w:iCs w:val="false"/>
        </w:rPr>
        <w:t xml:space="preserve">Profile</w:t>
      </w:r>
    </w:p>
    <w:p>
      <w:pPr>
        <w:pStyle w:val="ListParagraph"/>
        <w:numPr>
          <w:ilvl w:val="0"/>
          <w:numId w:val="1"/>
        </w:numPr>
        <w:spacing w:after="60"/>
      </w:pPr>
      <w:r>
        <w:rPr>
          <w:rFonts w:ascii="Calibri" w:cs="Calibri" w:eastAsia="Calibri" w:hAnsi="Calibri"/>
          <w:b/>
          <w:bCs/>
          <w:i w:val="false"/>
          <w:iCs w:val="false"/>
        </w:rPr>
        <w:t xml:space="preserve">Required</w:t>
      </w:r>
      <w:r>
        <w:rPr>
          <w:rFonts w:ascii="Calibri" w:cs="Calibri" w:eastAsia="Calibri" w:hAnsi="Calibri"/>
          <w:b w:val="false"/>
          <w:bCs w:val="false"/>
          <w:i w:val="false"/>
          <w:iCs w:val="false"/>
        </w:rPr>
        <w:t xml:space="preserve">: 4-10 years of experience as a Practice Manager, lead MFA with Practice Manager training, or a comparable role in a German medical, dental or MVZ practice with </w:t>
      </w:r>
      <w:r>
        <w:rPr>
          <w:rFonts w:ascii="Calibri" w:cs="Calibri" w:eastAsia="Calibri" w:hAnsi="Calibri"/>
          <w:b/>
          <w:bCs/>
          <w:i w:val="false"/>
          <w:iCs w:val="false"/>
        </w:rPr>
        <w:t xml:space="preserve">[2-6]</w:t>
      </w:r>
      <w:r>
        <w:rPr>
          <w:rFonts w:ascii="Calibri" w:cs="Calibri" w:eastAsia="Calibri" w:hAnsi="Calibri"/>
          <w:b w:val="false"/>
          <w:bCs w:val="false"/>
          <w:i w:val="false"/>
          <w:iCs w:val="false"/>
        </w:rPr>
        <w:t xml:space="preserve"> physicians / practitioners; command of at least one modern practice management system (Medistar, T2med, CGM Albis, Tomedo, Dampsoft, Z1); KV billing and GOÄ/EBM depth; QM officer experience under § 135a SGB V.</w:t>
      </w:r>
    </w:p>
    <w:p>
      <w:pPr>
        <w:pStyle w:val="ListParagraph"/>
        <w:numPr>
          <w:ilvl w:val="0"/>
          <w:numId w:val="1"/>
        </w:numPr>
        <w:spacing w:after="60"/>
      </w:pPr>
      <w:r>
        <w:rPr>
          <w:rFonts w:ascii="Calibri" w:cs="Calibri" w:eastAsia="Calibri" w:hAnsi="Calibri"/>
          <w:b/>
          <w:bCs/>
          <w:i w:val="false"/>
          <w:iCs w:val="false"/>
        </w:rPr>
        <w:t xml:space="preserve">Desired</w:t>
      </w:r>
      <w:r>
        <w:rPr>
          <w:rFonts w:ascii="Calibri" w:cs="Calibri" w:eastAsia="Calibri" w:hAnsi="Calibri"/>
          <w:b w:val="false"/>
          <w:bCs w:val="false"/>
          <w:i w:val="false"/>
          <w:iCs w:val="false"/>
        </w:rPr>
        <w:t xml:space="preserve">: experience with KIM connectivity, eAU, eRezept and ePA; familiarity with DSGVO Art. 9 for health data and confidentiality under § 203 StGB; KTQ, QEP or DIN EN ISO 9001 certification supported; staff leadership experience of at least 4 MFAs or ZFAs; Practice Manager training (medical association, IHK, ZWP academy).</w:t>
      </w:r>
    </w:p>
    <w:p>
      <w:pPr>
        <w:pStyle w:val="ListParagraph"/>
        <w:numPr>
          <w:ilvl w:val="0"/>
          <w:numId w:val="1"/>
        </w:numPr>
        <w:spacing w:after="60"/>
      </w:pPr>
      <w:r>
        <w:rPr>
          <w:rFonts w:ascii="Calibri" w:cs="Calibri" w:eastAsia="Calibri" w:hAnsi="Calibri"/>
          <w:b/>
          <w:bCs/>
          <w:i w:val="false"/>
          <w:iCs w:val="false"/>
        </w:rPr>
        <w:t xml:space="preserve">Disqualifying</w:t>
      </w:r>
      <w:r>
        <w:rPr>
          <w:rFonts w:ascii="Calibri" w:cs="Calibri" w:eastAsia="Calibri" w:hAnsi="Calibri"/>
          <w:b w:val="false"/>
          <w:bCs w:val="false"/>
          <w:i w:val="false"/>
          <w:iCs w:val="false"/>
        </w:rPr>
        <w:t xml:space="preserve">: no independent KV billing or QM officer experience; rejection of digital practice workflows (KIM, eAU, eRezept, ePA); a pure execution stance with no ability to say no to the practice owner on DSGVO or confidentiality limits; instability (several consecutive 12-month stints in practices).</w:t>
      </w:r>
    </w:p>
    <w:p>
      <w:pPr>
        <w:pStyle w:val="Heading4"/>
      </w:pPr>
      <w:r>
        <w:rPr>
          <w:rFonts w:ascii="Calibri" w:cs="Calibri" w:eastAsia="Calibri" w:hAnsi="Calibri"/>
          <w:b w:val="false"/>
          <w:bCs w:val="false"/>
          <w:i w:val="false"/>
          <w:iCs w:val="false"/>
        </w:rPr>
        <w:t xml:space="preserve">What we offer</w:t>
      </w:r>
    </w:p>
    <w:p>
      <w:pPr>
        <w:pStyle w:val="ListParagraph"/>
        <w:numPr>
          <w:ilvl w:val="0"/>
          <w:numId w:val="1"/>
        </w:numPr>
        <w:spacing w:after="60"/>
      </w:pPr>
      <w:r>
        <w:rPr>
          <w:rFonts w:ascii="Calibri" w:cs="Calibri" w:eastAsia="Calibri" w:hAnsi="Calibri"/>
          <w:b w:val="false"/>
          <w:bCs w:val="false"/>
          <w:i w:val="false"/>
          <w:iCs w:val="false"/>
        </w:rPr>
        <w:t xml:space="preserve">Gross annual compensation: fixed </w:t>
      </w:r>
      <w:r>
        <w:rPr>
          <w:rFonts w:ascii="Calibri" w:cs="Calibri" w:eastAsia="Calibri" w:hAnsi="Calibri"/>
          <w:b/>
          <w:bCs/>
          <w:i w:val="false"/>
          <w:iCs w:val="false"/>
        </w:rPr>
        <w:t xml:space="preserve">[42-65]</w:t>
      </w:r>
      <w:r>
        <w:rPr>
          <w:rFonts w:ascii="Calibri" w:cs="Calibri" w:eastAsia="Calibri" w:hAnsi="Calibri"/>
          <w:b w:val="false"/>
          <w:bCs w:val="false"/>
          <w:i w:val="false"/>
          <w:iCs w:val="false"/>
        </w:rPr>
        <w:t xml:space="preserve"> k€ depending on experience, practice size and scope. No structural variable component; </w:t>
      </w:r>
      <w:r>
        <w:rPr>
          <w:rFonts w:ascii="Calibri" w:cs="Calibri" w:eastAsia="Calibri" w:hAnsi="Calibri"/>
          <w:b/>
          <w:bCs/>
          <w:i w:val="false"/>
          <w:iCs w:val="false"/>
        </w:rPr>
        <w:t xml:space="preserve">[possibly a 13th month's salary or a quarterly performance share tied to practice metrics depending on the practice]</w:t>
      </w:r>
      <w:r>
        <w:rPr>
          <w:rFonts w:ascii="Calibri" w:cs="Calibri" w:eastAsia="Calibri" w:hAnsi="Calibri"/>
          <w:b w:val="false"/>
          <w:bCs w:val="false"/>
          <w:i w:val="false"/>
          <w:iCs w:val="false"/>
        </w:rPr>
        <w:t xml:space="preserve">.</w:t>
      </w:r>
    </w:p>
    <w:p>
      <w:pPr>
        <w:pStyle w:val="ListParagraph"/>
        <w:numPr>
          <w:ilvl w:val="0"/>
          <w:numId w:val="1"/>
        </w:numPr>
        <w:spacing w:after="60"/>
      </w:pPr>
      <w:r>
        <w:rPr>
          <w:rFonts w:ascii="Calibri" w:cs="Calibri" w:eastAsia="Calibri" w:hAnsi="Calibri"/>
          <w:b w:val="false"/>
          <w:bCs w:val="false"/>
          <w:i w:val="false"/>
          <w:iCs w:val="false"/>
        </w:rPr>
        <w:t xml:space="preserve">Model: </w:t>
      </w:r>
      <w:r>
        <w:rPr>
          <w:rFonts w:ascii="Calibri" w:cs="Calibri" w:eastAsia="Calibri" w:hAnsi="Calibri"/>
          <w:b/>
          <w:bCs/>
          <w:i w:val="false"/>
          <w:iCs w:val="false"/>
        </w:rPr>
        <w:t xml:space="preserve">[full-time 38-40 hours per week, on-site in the practice, set consulting hours]</w:t>
      </w:r>
      <w:r>
        <w:rPr>
          <w:rFonts w:ascii="Calibri" w:cs="Calibri" w:eastAsia="Calibri" w:hAnsi="Calibri"/>
          <w:b w:val="false"/>
          <w:bCs w:val="false"/>
          <w:i w:val="false"/>
          <w:iCs w:val="false"/>
        </w:rPr>
        <w:t xml:space="preserve">.</w:t>
      </w:r>
    </w:p>
    <w:p>
      <w:pPr>
        <w:pStyle w:val="ListParagraph"/>
        <w:numPr>
          <w:ilvl w:val="0"/>
          <w:numId w:val="1"/>
        </w:numPr>
        <w:spacing w:after="60"/>
      </w:pPr>
      <w:r>
        <w:rPr>
          <w:rFonts w:ascii="Calibri" w:cs="Calibri" w:eastAsia="Calibri" w:hAnsi="Calibri"/>
          <w:b w:val="false"/>
          <w:bCs w:val="false"/>
          <w:i w:val="false"/>
          <w:iCs w:val="false"/>
        </w:rPr>
        <w:t xml:space="preserve">Benefits: </w:t>
      </w:r>
      <w:r>
        <w:rPr>
          <w:rFonts w:ascii="Calibri" w:cs="Calibri" w:eastAsia="Calibri" w:hAnsi="Calibri"/>
          <w:b/>
          <w:bCs/>
          <w:i w:val="false"/>
          <w:iCs w:val="false"/>
        </w:rPr>
        <w:t xml:space="preserve">[company pension, job ticket or bike leasing, training budget for practice-management courses, supplementary company health insurance, vacation days]</w:t>
      </w:r>
      <w:r>
        <w:rPr>
          <w:rFonts w:ascii="Calibri" w:cs="Calibri" w:eastAsia="Calibri" w:hAnsi="Calibri"/>
          <w:b w:val="false"/>
          <w:bCs w:val="false"/>
          <w:i w:val="false"/>
          <w:iCs w:val="false"/>
        </w:rPr>
        <w:t xml:space="preserve">.</w:t>
      </w:r>
    </w:p>
    <w:p>
      <w:pPr>
        <w:pStyle w:val="ListParagraph"/>
        <w:numPr>
          <w:ilvl w:val="0"/>
          <w:numId w:val="1"/>
        </w:numPr>
        <w:spacing w:after="60"/>
      </w:pPr>
      <w:r>
        <w:rPr>
          <w:rFonts w:ascii="Calibri" w:cs="Calibri" w:eastAsia="Calibri" w:hAnsi="Calibri"/>
          <w:b w:val="false"/>
          <w:bCs w:val="false"/>
          <w:i w:val="false"/>
          <w:iCs w:val="false"/>
        </w:rPr>
        <w:t xml:space="preserve">Stack: </w:t>
      </w:r>
      <w:r>
        <w:rPr>
          <w:rFonts w:ascii="Calibri" w:cs="Calibri" w:eastAsia="Calibri" w:hAnsi="Calibri"/>
          <w:b/>
          <w:bCs/>
          <w:i w:val="false"/>
          <w:iCs w:val="false"/>
        </w:rPr>
        <w:t xml:space="preserve">[practice management system, KIM provider, external billing tool if used, hygiene and QM documentation]</w:t>
      </w:r>
      <w:r>
        <w:rPr>
          <w:rFonts w:ascii="Calibri" w:cs="Calibri" w:eastAsia="Calibri" w:hAnsi="Calibri"/>
          <w:b w:val="false"/>
          <w:bCs w:val="false"/>
          <w:i w:val="false"/>
          <w:iCs w:val="false"/>
        </w:rPr>
        <w:t xml:space="preserv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36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after="0" w:line="300"/>
      </w:pPr>
    </w:pPrDefault>
  </w:docDefaults>
  <w:style w:type="paragraph" w:styleId="Title">
    <w:name w:val="Title"/>
    <w:basedOn w:val="Normal"/>
    <w:next w:val="Normal"/>
    <w:qFormat/>
    <w:rPr>
      <w:sz w:val="56"/>
      <w:szCs w:val="56"/>
    </w:rPr>
  </w:style>
  <w:style w:type="paragraph" w:styleId="Heading1">
    <w:name w:val="Heading 1"/>
    <w:basedOn w:val="Normal"/>
    <w:next w:val="Normal"/>
    <w:qFormat/>
    <w:pPr>
      <w:keepNext/>
      <w:spacing w:after="160" w:before="320"/>
    </w:pPr>
    <w:rPr>
      <w:rFonts w:ascii="Calibri" w:cs="Calibri" w:eastAsia="Calibri" w:hAnsi="Calibri"/>
      <w:b/>
      <w:bCs/>
      <w:color w:val="111111"/>
      <w:sz w:val="36"/>
      <w:szCs w:val="36"/>
    </w:rPr>
  </w:style>
  <w:style w:type="paragraph" w:styleId="Heading2">
    <w:name w:val="Heading 2"/>
    <w:basedOn w:val="Normal"/>
    <w:next w:val="Normal"/>
    <w:qFormat/>
    <w:pPr>
      <w:keepNext/>
      <w:spacing w:after="160" w:before="320"/>
    </w:pPr>
    <w:rPr>
      <w:rFonts w:ascii="Calibri" w:cs="Calibri" w:eastAsia="Calibri" w:hAnsi="Calibri"/>
      <w:b/>
      <w:bCs/>
      <w:color w:val="111111"/>
      <w:sz w:val="28"/>
      <w:szCs w:val="28"/>
    </w:rPr>
  </w:style>
  <w:style w:type="paragraph" w:styleId="Heading3">
    <w:name w:val="Heading 3"/>
    <w:basedOn w:val="Normal"/>
    <w:next w:val="Normal"/>
    <w:qFormat/>
    <w:pPr>
      <w:keepNext/>
      <w:spacing w:after="160" w:before="320"/>
    </w:pPr>
    <w:rPr>
      <w:rFonts w:ascii="Calibri" w:cs="Calibri" w:eastAsia="Calibri" w:hAnsi="Calibri"/>
      <w:b/>
      <w:bCs/>
      <w:color w:val="111111"/>
      <w:sz w:val="24"/>
      <w:szCs w:val="24"/>
    </w:rPr>
  </w:style>
  <w:style w:type="paragraph" w:styleId="Heading4">
    <w:name w:val="Heading 4"/>
    <w:basedOn w:val="Normal"/>
    <w:next w:val="Normal"/>
    <w:qFormat/>
    <w:pPr>
      <w:keepNext/>
      <w:spacing w:after="160" w:before="320"/>
    </w:pPr>
    <w:rPr>
      <w:rFonts w:ascii="Calibri" w:cs="Calibri" w:eastAsia="Calibri" w:hAnsi="Calibri"/>
      <w:b/>
      <w:bCs/>
      <w:color w:val="111111"/>
      <w:sz w:val="22"/>
      <w:szCs w:val="22"/>
    </w:rPr>
  </w:style>
  <w:style w:type="paragraph" w:styleId="Heading5">
    <w:name w:val="Heading 5"/>
    <w:basedOn w:val="Normal"/>
    <w:next w:val="Normal"/>
    <w:qFormat/>
    <w:pPr>
      <w:keepNext/>
      <w:spacing w:after="160" w:before="320"/>
    </w:pPr>
    <w:rPr>
      <w:rFonts w:ascii="Calibri" w:cs="Calibri" w:eastAsia="Calibri" w:hAnsi="Calibri"/>
      <w:b/>
      <w:bCs/>
      <w:color w:val="111111"/>
      <w:sz w:val="22"/>
      <w:szCs w:val="22"/>
    </w:rPr>
  </w:style>
  <w:style w:type="paragraph" w:styleId="Heading6">
    <w:name w:val="Heading 6"/>
    <w:basedOn w:val="Normal"/>
    <w:next w:val="Normal"/>
    <w:qFormat/>
    <w:pPr>
      <w:keepNext/>
      <w:spacing w:after="160" w:before="320"/>
    </w:pPr>
    <w:rPr>
      <w:rFonts w:ascii="Calibri" w:cs="Calibri" w:eastAsia="Calibri" w:hAnsi="Calibri"/>
      <w:b/>
      <w:bCs/>
      <w:color w:val="111111"/>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Manager</dc:title>
  <dc:creator>Join</dc:creator>
  <dc:description>Modèle de contrat de travail · Join</dc:description>
  <cp:lastModifiedBy>Un-named</cp:lastModifiedBy>
  <cp:revision>1</cp:revision>
  <dcterms:created xsi:type="dcterms:W3CDTF">2024-01-01T00:00:00.000Z</dcterms:created>
  <dcterms:modified xsi:type="dcterms:W3CDTF">2024-01-01T00:00:00.000Z</dcterms:modified>
</cp:coreProperties>
</file>

<file path=docProps/custom.xml><?xml version="1.0" encoding="utf-8"?>
<Properties xmlns="http://schemas.openxmlformats.org/officeDocument/2006/custom-properties" xmlns:vt="http://schemas.openxmlformats.org/officeDocument/2006/docPropsVTypes"/>
</file>